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b/>
          <w:bCs/>
          <w:sz w:val="28"/>
          <w:szCs w:val="28"/>
        </w:rPr>
      </w:pPr>
      <w:r>
        <w:rPr>
          <w:rFonts w:hint="eastAsia" w:ascii="宋体" w:hAnsi="宋体"/>
          <w:b/>
          <w:bCs/>
          <w:sz w:val="28"/>
          <w:szCs w:val="28"/>
        </w:rPr>
        <w:t>合同编号：</w:t>
      </w:r>
    </w:p>
    <w:p>
      <w:pPr>
        <w:spacing w:line="360" w:lineRule="auto"/>
        <w:rPr>
          <w:b/>
          <w:bCs/>
          <w:sz w:val="28"/>
          <w:szCs w:val="28"/>
        </w:rPr>
      </w:pPr>
      <w:r>
        <w:rPr>
          <w:b/>
          <w:bCs/>
          <w:sz w:val="28"/>
          <w:szCs w:val="28"/>
        </w:rPr>
        <w:t xml:space="preserve"> </w:t>
      </w:r>
    </w:p>
    <w:p>
      <w:pPr>
        <w:spacing w:line="360" w:lineRule="auto"/>
        <w:rPr>
          <w:b/>
          <w:bCs/>
          <w:sz w:val="28"/>
          <w:szCs w:val="28"/>
        </w:rPr>
      </w:pPr>
      <w:r>
        <w:rPr>
          <w:b/>
          <w:bCs/>
          <w:sz w:val="28"/>
          <w:szCs w:val="28"/>
        </w:rPr>
        <w:t xml:space="preserve"> </w:t>
      </w:r>
    </w:p>
    <w:p>
      <w:pPr>
        <w:spacing w:line="360" w:lineRule="auto"/>
      </w:pPr>
      <w:r>
        <w:t xml:space="preserve"> </w:t>
      </w:r>
    </w:p>
    <w:p>
      <w:pPr>
        <w:spacing w:line="360" w:lineRule="auto"/>
      </w:pPr>
      <w:r>
        <w:t xml:space="preserve"> </w:t>
      </w:r>
    </w:p>
    <w:p>
      <w:pPr>
        <w:spacing w:line="360" w:lineRule="auto"/>
      </w:pPr>
      <w:r>
        <w:t xml:space="preserve"> </w:t>
      </w:r>
    </w:p>
    <w:p>
      <w:pPr>
        <w:spacing w:line="360" w:lineRule="auto"/>
      </w:pPr>
      <w:r>
        <w:t xml:space="preserve"> </w:t>
      </w:r>
    </w:p>
    <w:p>
      <w:pPr>
        <w:spacing w:line="360" w:lineRule="auto"/>
      </w:pPr>
      <w:r>
        <w:t xml:space="preserve"> </w:t>
      </w:r>
    </w:p>
    <w:p>
      <w:pPr>
        <w:spacing w:line="360" w:lineRule="auto"/>
      </w:pPr>
      <w:r>
        <w:t xml:space="preserve"> </w:t>
      </w:r>
    </w:p>
    <w:p>
      <w:pPr>
        <w:spacing w:line="360" w:lineRule="auto"/>
      </w:pPr>
      <w:r>
        <w:t xml:space="preserve"> </w:t>
      </w:r>
    </w:p>
    <w:p>
      <w:pPr>
        <w:jc w:val="center"/>
        <w:rPr>
          <w:rFonts w:ascii="黑体" w:hAnsi="黑体" w:eastAsia="黑体"/>
          <w:b/>
          <w:bCs/>
          <w:sz w:val="44"/>
          <w:szCs w:val="44"/>
        </w:rPr>
      </w:pPr>
    </w:p>
    <w:p>
      <w:pPr>
        <w:jc w:val="center"/>
        <w:rPr>
          <w:rFonts w:ascii="黑体" w:hAnsi="黑体" w:eastAsia="黑体"/>
          <w:b/>
          <w:bCs/>
          <w:sz w:val="44"/>
          <w:szCs w:val="44"/>
        </w:rPr>
      </w:pPr>
      <w:r>
        <w:rPr>
          <w:rFonts w:hint="eastAsia" w:ascii="黑体" w:hAnsi="黑体" w:eastAsia="黑体"/>
          <w:b/>
          <w:bCs/>
          <w:sz w:val="44"/>
          <w:szCs w:val="44"/>
          <w:lang w:eastAsia="zh-CN"/>
        </w:rPr>
        <w:t>资产管理</w:t>
      </w:r>
      <w:r>
        <w:rPr>
          <w:rFonts w:hint="eastAsia" w:ascii="黑体" w:hAnsi="黑体" w:eastAsia="黑体"/>
          <w:b/>
          <w:bCs/>
          <w:sz w:val="44"/>
          <w:szCs w:val="44"/>
        </w:rPr>
        <w:t>软件销售合同</w:t>
      </w:r>
    </w:p>
    <w:p>
      <w:pPr>
        <w:spacing w:line="360" w:lineRule="auto"/>
      </w:pPr>
      <w:r>
        <w:t xml:space="preserve"> </w:t>
      </w:r>
    </w:p>
    <w:p>
      <w:pPr>
        <w:spacing w:line="360" w:lineRule="auto"/>
      </w:pPr>
      <w:r>
        <w:t xml:space="preserve"> </w:t>
      </w:r>
    </w:p>
    <w:p>
      <w:pPr>
        <w:spacing w:line="360" w:lineRule="auto"/>
      </w:pPr>
      <w:r>
        <w:t xml:space="preserve"> </w:t>
      </w:r>
    </w:p>
    <w:p>
      <w:pPr>
        <w:spacing w:line="360" w:lineRule="auto"/>
      </w:pPr>
      <w:r>
        <w:t xml:space="preserve"> </w:t>
      </w:r>
    </w:p>
    <w:p>
      <w:pPr>
        <w:spacing w:line="360" w:lineRule="auto"/>
      </w:pPr>
      <w:r>
        <w:t xml:space="preserve"> </w:t>
      </w:r>
    </w:p>
    <w:p>
      <w:pPr>
        <w:spacing w:line="360" w:lineRule="auto"/>
      </w:pPr>
      <w:r>
        <w:t xml:space="preserve"> </w:t>
      </w:r>
    </w:p>
    <w:p>
      <w:pPr>
        <w:spacing w:line="360" w:lineRule="auto"/>
      </w:pPr>
      <w:r>
        <w:t xml:space="preserve"> </w:t>
      </w:r>
    </w:p>
    <w:p>
      <w:pPr>
        <w:spacing w:line="360" w:lineRule="auto"/>
      </w:pPr>
      <w:r>
        <w:t xml:space="preserve"> </w:t>
      </w:r>
    </w:p>
    <w:p>
      <w:pPr>
        <w:spacing w:line="360" w:lineRule="auto"/>
        <w:rPr>
          <w:sz w:val="24"/>
          <w:szCs w:val="24"/>
        </w:rPr>
      </w:pPr>
      <w:r>
        <w:t xml:space="preserve"> </w:t>
      </w:r>
    </w:p>
    <w:p>
      <w:pPr>
        <w:spacing w:line="360" w:lineRule="auto"/>
        <w:rPr>
          <w:b/>
          <w:bCs/>
          <w:sz w:val="28"/>
          <w:szCs w:val="28"/>
          <w:u w:val="single"/>
        </w:rPr>
      </w:pPr>
      <w:r>
        <w:rPr>
          <w:rFonts w:hint="eastAsia" w:ascii="宋体" w:hAnsi="宋体"/>
          <w:b/>
          <w:bCs/>
          <w:sz w:val="28"/>
          <w:szCs w:val="28"/>
        </w:rPr>
        <w:t>甲</w:t>
      </w:r>
      <w:r>
        <w:rPr>
          <w:b/>
          <w:bCs/>
          <w:sz w:val="28"/>
          <w:szCs w:val="28"/>
        </w:rPr>
        <w:tab/>
      </w:r>
      <w:r>
        <w:rPr>
          <w:b/>
          <w:bCs/>
          <w:sz w:val="28"/>
          <w:szCs w:val="28"/>
        </w:rPr>
        <w:tab/>
      </w:r>
      <w:r>
        <w:rPr>
          <w:rFonts w:hint="eastAsia" w:ascii="宋体" w:hAnsi="宋体"/>
          <w:b/>
          <w:bCs/>
          <w:sz w:val="28"/>
          <w:szCs w:val="28"/>
        </w:rPr>
        <w:t>方：</w:t>
      </w:r>
    </w:p>
    <w:p>
      <w:pPr>
        <w:spacing w:line="360" w:lineRule="auto"/>
        <w:rPr>
          <w:b/>
          <w:bCs/>
          <w:sz w:val="28"/>
          <w:szCs w:val="28"/>
        </w:rPr>
      </w:pPr>
      <w:r>
        <w:rPr>
          <w:rFonts w:hint="eastAsia" w:ascii="宋体" w:hAnsi="宋体"/>
          <w:b/>
          <w:bCs/>
          <w:sz w:val="28"/>
          <w:szCs w:val="28"/>
        </w:rPr>
        <w:t>乙</w:t>
      </w:r>
      <w:r>
        <w:rPr>
          <w:b/>
          <w:bCs/>
          <w:sz w:val="28"/>
          <w:szCs w:val="28"/>
        </w:rPr>
        <w:tab/>
      </w:r>
      <w:r>
        <w:rPr>
          <w:b/>
          <w:bCs/>
          <w:sz w:val="28"/>
          <w:szCs w:val="28"/>
        </w:rPr>
        <w:tab/>
      </w:r>
      <w:r>
        <w:rPr>
          <w:rFonts w:hint="eastAsia" w:ascii="宋体" w:hAnsi="宋体"/>
          <w:b/>
          <w:bCs/>
          <w:sz w:val="28"/>
          <w:szCs w:val="28"/>
        </w:rPr>
        <w:t>方：</w:t>
      </w:r>
      <w:r>
        <w:rPr>
          <w:b/>
          <w:bCs/>
          <w:sz w:val="28"/>
          <w:szCs w:val="28"/>
        </w:rPr>
        <w:t xml:space="preserve"> </w:t>
      </w:r>
    </w:p>
    <w:p>
      <w:pPr>
        <w:spacing w:line="360" w:lineRule="auto"/>
        <w:rPr>
          <w:b/>
          <w:bCs/>
          <w:sz w:val="28"/>
          <w:szCs w:val="28"/>
          <w:u w:val="single"/>
        </w:rPr>
      </w:pPr>
      <w:r>
        <w:rPr>
          <w:rFonts w:hint="eastAsia" w:ascii="宋体" w:hAnsi="宋体"/>
          <w:b/>
          <w:bCs/>
          <w:sz w:val="28"/>
          <w:szCs w:val="28"/>
        </w:rPr>
        <w:t xml:space="preserve">签署日期：    年   月   日  </w:t>
      </w:r>
    </w:p>
    <w:p>
      <w:pPr>
        <w:spacing w:line="360" w:lineRule="auto"/>
        <w:rPr>
          <w:b/>
          <w:bCs/>
          <w:sz w:val="28"/>
          <w:szCs w:val="28"/>
        </w:rPr>
      </w:pPr>
      <w:r>
        <w:rPr>
          <w:rFonts w:hint="eastAsia" w:ascii="宋体" w:hAnsi="宋体"/>
          <w:b/>
          <w:bCs/>
          <w:sz w:val="28"/>
          <w:szCs w:val="28"/>
        </w:rPr>
        <w:t>签署地点：北京</w:t>
      </w:r>
    </w:p>
    <w:p>
      <w:pPr>
        <w:spacing w:line="360" w:lineRule="auto"/>
        <w:rPr>
          <w:rFonts w:ascii="宋体" w:hAnsi="宋体"/>
          <w:b/>
          <w:bCs/>
          <w:sz w:val="24"/>
          <w:szCs w:val="24"/>
        </w:rPr>
      </w:pPr>
      <w:r>
        <w:rPr>
          <w:rFonts w:hint="eastAsia" w:ascii="宋体" w:hAnsi="宋体"/>
          <w:b/>
          <w:bCs/>
          <w:sz w:val="24"/>
          <w:szCs w:val="24"/>
        </w:rPr>
        <w:t>甲方：</w:t>
      </w:r>
      <w:r>
        <w:rPr>
          <w:rFonts w:ascii="宋体" w:hAnsi="宋体"/>
          <w:b/>
          <w:bCs/>
          <w:sz w:val="24"/>
          <w:szCs w:val="24"/>
        </w:rPr>
        <w:t xml:space="preserve"> </w:t>
      </w:r>
    </w:p>
    <w:p>
      <w:pPr>
        <w:spacing w:line="360" w:lineRule="auto"/>
        <w:rPr>
          <w:b/>
          <w:bCs/>
          <w:sz w:val="24"/>
          <w:szCs w:val="24"/>
        </w:rPr>
      </w:pPr>
      <w:r>
        <w:rPr>
          <w:rFonts w:hint="eastAsia" w:ascii="宋体" w:hAnsi="宋体"/>
          <w:b/>
          <w:bCs/>
          <w:sz w:val="24"/>
          <w:szCs w:val="24"/>
        </w:rPr>
        <w:t>地址：</w:t>
      </w:r>
      <w:r>
        <w:rPr>
          <w:b/>
          <w:bCs/>
          <w:sz w:val="24"/>
          <w:szCs w:val="24"/>
        </w:rPr>
        <w:t xml:space="preserve"> </w:t>
      </w:r>
    </w:p>
    <w:p>
      <w:pPr>
        <w:spacing w:line="360" w:lineRule="auto"/>
        <w:rPr>
          <w:b/>
          <w:bCs/>
          <w:sz w:val="24"/>
          <w:szCs w:val="24"/>
        </w:rPr>
      </w:pPr>
      <w:r>
        <w:rPr>
          <w:b/>
          <w:bCs/>
          <w:sz w:val="24"/>
          <w:szCs w:val="24"/>
        </w:rPr>
        <w:t xml:space="preserve"> </w:t>
      </w:r>
    </w:p>
    <w:p>
      <w:pPr>
        <w:spacing w:line="360" w:lineRule="auto"/>
        <w:rPr>
          <w:rFonts w:ascii="宋体" w:hAnsi="宋体"/>
          <w:b/>
          <w:bCs/>
          <w:sz w:val="24"/>
          <w:szCs w:val="24"/>
        </w:rPr>
      </w:pPr>
      <w:r>
        <w:rPr>
          <w:rFonts w:hint="eastAsia" w:ascii="宋体" w:hAnsi="宋体"/>
          <w:b/>
          <w:bCs/>
          <w:sz w:val="24"/>
          <w:szCs w:val="24"/>
        </w:rPr>
        <w:t>乙方：</w:t>
      </w:r>
      <w:r>
        <w:rPr>
          <w:rFonts w:ascii="宋体" w:hAnsi="宋体"/>
          <w:b/>
          <w:bCs/>
          <w:sz w:val="24"/>
          <w:szCs w:val="24"/>
        </w:rPr>
        <w:t xml:space="preserve"> </w:t>
      </w:r>
    </w:p>
    <w:p>
      <w:pPr>
        <w:spacing w:line="360" w:lineRule="auto"/>
        <w:rPr>
          <w:rFonts w:ascii="宋体" w:hAnsi="宋体"/>
          <w:b/>
          <w:bCs/>
          <w:sz w:val="24"/>
          <w:szCs w:val="24"/>
        </w:rPr>
      </w:pPr>
      <w:r>
        <w:rPr>
          <w:rFonts w:hint="eastAsia" w:ascii="宋体" w:hAnsi="宋体"/>
          <w:b/>
          <w:bCs/>
          <w:sz w:val="24"/>
          <w:szCs w:val="24"/>
        </w:rPr>
        <w:t>地址：</w:t>
      </w:r>
      <w:r>
        <w:rPr>
          <w:rFonts w:ascii="宋体" w:hAnsi="宋体"/>
          <w:b/>
          <w:bCs/>
          <w:sz w:val="24"/>
          <w:szCs w:val="24"/>
        </w:rPr>
        <w:t xml:space="preserve"> </w:t>
      </w:r>
    </w:p>
    <w:p>
      <w:pPr>
        <w:spacing w:line="360" w:lineRule="auto"/>
        <w:ind w:firstLine="420"/>
        <w:rPr>
          <w:rFonts w:ascii="宋体" w:hAnsi="宋体"/>
          <w:color w:val="FF0000"/>
          <w:sz w:val="24"/>
          <w:szCs w:val="24"/>
        </w:rPr>
      </w:pPr>
      <w:r>
        <w:rPr>
          <w:rFonts w:hint="eastAsia" w:ascii="宋体" w:hAnsi="宋体"/>
          <w:color w:val="FF0000"/>
          <w:sz w:val="24"/>
          <w:szCs w:val="24"/>
        </w:rPr>
        <w:t xml:space="preserve"> </w:t>
      </w:r>
    </w:p>
    <w:p>
      <w:pPr>
        <w:spacing w:line="360" w:lineRule="auto"/>
        <w:ind w:firstLine="480" w:firstLineChars="200"/>
        <w:rPr>
          <w:rFonts w:ascii="宋体" w:hAnsi="宋体"/>
          <w:sz w:val="24"/>
          <w:szCs w:val="24"/>
        </w:rPr>
      </w:pPr>
      <w:r>
        <w:rPr>
          <w:rFonts w:hint="eastAsia" w:ascii="宋体" w:hAnsi="宋体"/>
          <w:sz w:val="24"/>
          <w:szCs w:val="24"/>
        </w:rPr>
        <w:t>甲方为了顺利开展</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资产管理  </w:t>
      </w:r>
      <w:r>
        <w:rPr>
          <w:rFonts w:hint="eastAsia" w:ascii="宋体" w:hAnsi="宋体"/>
          <w:sz w:val="24"/>
          <w:szCs w:val="24"/>
        </w:rPr>
        <w:t>工作，决定购买乙方开发的</w:t>
      </w:r>
      <w:r>
        <w:rPr>
          <w:rFonts w:hint="eastAsia" w:ascii="宋体" w:hAnsi="宋体"/>
          <w:sz w:val="24"/>
          <w:szCs w:val="24"/>
          <w:u w:val="single"/>
          <w:lang w:val="en-US" w:eastAsia="zh-CN"/>
        </w:rPr>
        <w:t xml:space="preserve">       </w:t>
      </w:r>
      <w:r>
        <w:rPr>
          <w:rFonts w:hint="eastAsia" w:ascii="宋体" w:hAnsi="宋体"/>
          <w:sz w:val="24"/>
          <w:szCs w:val="24"/>
          <w:u w:val="single"/>
        </w:rPr>
        <w:t xml:space="preserve"> 的</w:t>
      </w:r>
      <w:r>
        <w:rPr>
          <w:rFonts w:hint="eastAsia" w:ascii="宋体" w:hAnsi="宋体"/>
          <w:sz w:val="24"/>
          <w:szCs w:val="24"/>
        </w:rPr>
        <w:t>产品，双方本着平等互利的原则，经友好协商，签订如下软件销售合同条款。</w:t>
      </w:r>
    </w:p>
    <w:p>
      <w:pPr>
        <w:pStyle w:val="2"/>
        <w:spacing w:before="312" w:beforeLines="100" w:after="312" w:afterLines="100"/>
        <w:rPr>
          <w:rFonts w:ascii="宋体" w:hAnsi="宋体"/>
          <w:sz w:val="24"/>
          <w:szCs w:val="24"/>
        </w:rPr>
      </w:pPr>
      <w:r>
        <w:rPr>
          <w:rFonts w:hint="eastAsia" w:ascii="宋体" w:hAnsi="宋体"/>
          <w:sz w:val="24"/>
          <w:szCs w:val="24"/>
        </w:rPr>
        <w:t>一、软件功能内容和适用范围</w:t>
      </w:r>
    </w:p>
    <w:p>
      <w:pPr>
        <w:spacing w:line="360" w:lineRule="auto"/>
        <w:ind w:firstLine="480" w:firstLineChars="200"/>
        <w:rPr>
          <w:rFonts w:hint="eastAsia" w:ascii="宋体" w:hAnsi="宋体"/>
          <w:sz w:val="24"/>
          <w:szCs w:val="24"/>
          <w:lang w:val="en-US" w:eastAsia="zh-CN"/>
        </w:rPr>
      </w:pPr>
      <w:r>
        <w:rPr>
          <w:rFonts w:hint="eastAsia" w:ascii="宋体" w:hAnsi="宋体"/>
          <w:sz w:val="24"/>
          <w:szCs w:val="24"/>
        </w:rPr>
        <w:t>按照甲方的需求情况，甲方用户使用的</w:t>
      </w:r>
      <w:r>
        <w:rPr>
          <w:rFonts w:hint="eastAsia" w:ascii="宋体" w:hAnsi="宋体"/>
          <w:sz w:val="24"/>
          <w:szCs w:val="24"/>
          <w:u w:val="single"/>
          <w:lang w:val="en-US" w:eastAsia="zh-CN"/>
        </w:rPr>
        <w:t xml:space="preserve">          </w:t>
      </w:r>
      <w:r>
        <w:rPr>
          <w:rFonts w:hint="eastAsia" w:ascii="宋体" w:hAnsi="宋体"/>
          <w:sz w:val="24"/>
          <w:szCs w:val="24"/>
        </w:rPr>
        <w:t xml:space="preserve">产品 </w:t>
      </w:r>
      <w:r>
        <w:rPr>
          <w:rFonts w:hint="eastAsia" w:ascii="宋体" w:hAnsi="宋体"/>
          <w:color w:val="000000"/>
          <w:sz w:val="24"/>
          <w:szCs w:val="24"/>
        </w:rPr>
        <w:t>（具体</w:t>
      </w:r>
      <w:r>
        <w:rPr>
          <w:rFonts w:hint="eastAsia" w:ascii="宋体" w:hAnsi="宋体"/>
          <w:color w:val="000000"/>
          <w:sz w:val="24"/>
          <w:szCs w:val="24"/>
          <w:lang w:val="en-US" w:eastAsia="zh-CN"/>
        </w:rPr>
        <w:t>功能清单</w:t>
      </w:r>
      <w:r>
        <w:rPr>
          <w:rFonts w:hint="eastAsia" w:ascii="宋体" w:hAnsi="宋体"/>
          <w:color w:val="000000"/>
          <w:sz w:val="24"/>
          <w:szCs w:val="24"/>
        </w:rPr>
        <w:t>见附件1）</w:t>
      </w:r>
      <w:r>
        <w:rPr>
          <w:rFonts w:hint="eastAsia" w:ascii="宋体" w:hAnsi="宋体"/>
          <w:sz w:val="24"/>
          <w:szCs w:val="24"/>
        </w:rPr>
        <w:t>，可满足在甲方相关各部门的固定资产个性化管理应用</w:t>
      </w:r>
      <w:r>
        <w:rPr>
          <w:rFonts w:hint="eastAsia" w:ascii="宋体" w:hAnsi="宋体"/>
          <w:sz w:val="24"/>
          <w:szCs w:val="24"/>
          <w:lang w:eastAsia="zh-CN"/>
        </w:rPr>
        <w:t>，</w:t>
      </w:r>
      <w:r>
        <w:rPr>
          <w:rFonts w:hint="eastAsia" w:ascii="宋体" w:hAnsi="宋体"/>
          <w:sz w:val="24"/>
          <w:szCs w:val="24"/>
          <w:lang w:val="en-US" w:eastAsia="zh-CN"/>
        </w:rPr>
        <w:t>内容包括：</w:t>
      </w:r>
    </w:p>
    <w:p>
      <w:pPr>
        <w:spacing w:line="360" w:lineRule="auto"/>
        <w:ind w:firstLine="480" w:firstLineChars="200"/>
        <w:rPr>
          <w:rFonts w:hint="eastAsia" w:ascii="宋体" w:hAnsi="宋体"/>
          <w:sz w:val="24"/>
          <w:szCs w:val="24"/>
          <w:lang w:eastAsia="zh-CN"/>
        </w:rPr>
      </w:pPr>
      <w:r>
        <w:rPr>
          <w:rFonts w:hint="eastAsia" w:ascii="宋体" w:hAnsi="宋体"/>
          <w:sz w:val="24"/>
          <w:szCs w:val="24"/>
        </w:rPr>
        <w:t>1.资产管理系统能够与北京市财政行政事业单位资产管理系统交互，交互时间不超过T+2（含）；</w:t>
      </w:r>
      <w:r>
        <w:rPr>
          <w:rFonts w:hint="eastAsia" w:ascii="宋体" w:hAnsi="宋体"/>
          <w:sz w:val="24"/>
          <w:szCs w:val="24"/>
          <w:lang w:eastAsia="zh-CN"/>
        </w:rPr>
        <w:t>该</w:t>
      </w:r>
      <w:r>
        <w:rPr>
          <w:rFonts w:hint="eastAsia" w:ascii="宋体" w:hAnsi="宋体"/>
          <w:sz w:val="24"/>
          <w:szCs w:val="24"/>
        </w:rPr>
        <w:t>系统应确保与市财政信息系统交互数据的准确性，出现误操作等情况能够及时，具备纠正功能</w:t>
      </w:r>
      <w:r>
        <w:rPr>
          <w:rFonts w:hint="eastAsia" w:ascii="宋体" w:hAnsi="宋体"/>
          <w:sz w:val="24"/>
          <w:szCs w:val="24"/>
          <w:lang w:eastAsia="zh-CN"/>
        </w:rPr>
        <w:t>。</w:t>
      </w:r>
      <w:bookmarkStart w:id="0" w:name="_GoBack"/>
      <w:bookmarkEnd w:id="0"/>
    </w:p>
    <w:p>
      <w:pPr>
        <w:spacing w:line="360" w:lineRule="auto"/>
        <w:ind w:firstLine="480" w:firstLineChars="200"/>
        <w:rPr>
          <w:rFonts w:hint="eastAsia" w:ascii="宋体" w:hAnsi="宋体"/>
          <w:sz w:val="24"/>
          <w:szCs w:val="24"/>
        </w:rPr>
      </w:pPr>
      <w:r>
        <w:rPr>
          <w:rFonts w:hint="eastAsia" w:ascii="宋体" w:hAnsi="宋体"/>
          <w:sz w:val="24"/>
          <w:szCs w:val="24"/>
        </w:rPr>
        <w:t>2.资产管理系统能够实现分级管理，其中，院机关要求一个预算单位部署25个分账户（即实现25个分账户的功能汇总后统一对接市财政资产管理信息化系统的1个账户），6个独立法人单位既能够分别对接市财政资产管理信息系统，也能实现与院机关的信息交互；</w:t>
      </w:r>
    </w:p>
    <w:p>
      <w:pPr>
        <w:spacing w:line="360" w:lineRule="auto"/>
        <w:ind w:firstLine="480" w:firstLineChars="200"/>
        <w:rPr>
          <w:rFonts w:hint="eastAsia" w:ascii="宋体" w:hAnsi="宋体"/>
          <w:sz w:val="24"/>
          <w:szCs w:val="24"/>
        </w:rPr>
      </w:pPr>
      <w:r>
        <w:rPr>
          <w:rFonts w:hint="eastAsia" w:ascii="宋体" w:hAnsi="宋体"/>
          <w:sz w:val="24"/>
          <w:szCs w:val="24"/>
        </w:rPr>
        <w:t>3.资产管理信息系统具备完善的资产管理功能，</w:t>
      </w:r>
      <w:r>
        <w:rPr>
          <w:rFonts w:hint="eastAsia" w:ascii="宋体" w:hAnsi="宋体"/>
          <w:sz w:val="24"/>
          <w:szCs w:val="24"/>
          <w:lang w:eastAsia="zh-CN"/>
        </w:rPr>
        <w:t>实现资产的全生命周期管理。</w:t>
      </w:r>
      <w:r>
        <w:rPr>
          <w:rFonts w:hint="eastAsia" w:ascii="宋体" w:hAnsi="宋体"/>
          <w:sz w:val="24"/>
          <w:szCs w:val="24"/>
        </w:rPr>
        <w:t>能够满足院内部资产管理功能，具备资产配置、调拨处置、出租出借、计提折旧、查询统计等功能</w:t>
      </w:r>
      <w:r>
        <w:rPr>
          <w:rFonts w:hint="eastAsia" w:ascii="宋体" w:hAnsi="宋体"/>
          <w:sz w:val="24"/>
          <w:szCs w:val="24"/>
          <w:lang w:eastAsia="zh-CN"/>
        </w:rPr>
        <w:t>；并</w:t>
      </w:r>
      <w:r>
        <w:rPr>
          <w:rFonts w:hint="eastAsia" w:ascii="宋体" w:hAnsi="宋体"/>
          <w:sz w:val="24"/>
          <w:szCs w:val="24"/>
        </w:rPr>
        <w:t>能够</w:t>
      </w:r>
      <w:r>
        <w:rPr>
          <w:rFonts w:hint="eastAsia" w:ascii="宋体" w:hAnsi="宋体"/>
          <w:sz w:val="24"/>
          <w:szCs w:val="24"/>
          <w:lang w:eastAsia="zh-CN"/>
        </w:rPr>
        <w:t>实现即时推送资产入库信息、按月进行资产账实核对等与院财务信息系统的对接</w:t>
      </w:r>
      <w:r>
        <w:rPr>
          <w:rFonts w:hint="eastAsia" w:ascii="宋体" w:hAnsi="宋体"/>
          <w:sz w:val="24"/>
          <w:szCs w:val="24"/>
        </w:rPr>
        <w:t>。</w:t>
      </w:r>
    </w:p>
    <w:p>
      <w:pPr>
        <w:spacing w:line="360" w:lineRule="auto"/>
        <w:ind w:firstLine="480" w:firstLineChars="200"/>
        <w:rPr>
          <w:rFonts w:hint="eastAsia" w:ascii="宋体" w:hAnsi="宋体"/>
          <w:sz w:val="24"/>
          <w:szCs w:val="24"/>
        </w:rPr>
      </w:pPr>
      <w:r>
        <w:rPr>
          <w:rFonts w:hint="eastAsia" w:ascii="宋体" w:hAnsi="宋体"/>
          <w:sz w:val="24"/>
          <w:szCs w:val="24"/>
          <w:lang w:val="en-US" w:eastAsia="zh-CN"/>
        </w:rPr>
        <w:t>4.</w:t>
      </w:r>
      <w:r>
        <w:rPr>
          <w:rFonts w:hint="eastAsia" w:ascii="宋体" w:hAnsi="宋体"/>
          <w:sz w:val="24"/>
          <w:szCs w:val="24"/>
        </w:rPr>
        <w:t>提供应急售后与响应服务，响应时间不超过24小时；能够提供相关培训。</w:t>
      </w:r>
    </w:p>
    <w:p>
      <w:pPr>
        <w:spacing w:line="360" w:lineRule="auto"/>
        <w:ind w:firstLine="480" w:firstLineChars="200"/>
        <w:rPr>
          <w:rFonts w:hint="eastAsia" w:ascii="宋体" w:hAnsi="宋体"/>
          <w:sz w:val="24"/>
          <w:szCs w:val="24"/>
        </w:rPr>
      </w:pPr>
      <w:r>
        <w:rPr>
          <w:rFonts w:hint="eastAsia" w:ascii="宋体" w:hAnsi="宋体"/>
          <w:sz w:val="24"/>
          <w:szCs w:val="24"/>
        </w:rPr>
        <w:t>5.资产管理信息系统能够实现后续功能升级，具备实现电子围栏、实时盘点、仪器</w:t>
      </w:r>
      <w:r>
        <w:rPr>
          <w:rFonts w:hint="eastAsia" w:ascii="宋体" w:hAnsi="宋体"/>
          <w:sz w:val="24"/>
          <w:szCs w:val="24"/>
          <w:lang w:eastAsia="zh-CN"/>
        </w:rPr>
        <w:t>机</w:t>
      </w:r>
      <w:r>
        <w:rPr>
          <w:rFonts w:hint="eastAsia" w:ascii="宋体" w:hAnsi="宋体"/>
          <w:sz w:val="24"/>
          <w:szCs w:val="24"/>
        </w:rPr>
        <w:t>时率即时统计等拓展功能。</w:t>
      </w:r>
    </w:p>
    <w:p>
      <w:pPr>
        <w:spacing w:line="360" w:lineRule="auto"/>
        <w:ind w:firstLine="480" w:firstLineChars="200"/>
        <w:rPr>
          <w:rFonts w:ascii="宋体" w:hAnsi="宋体"/>
          <w:sz w:val="24"/>
          <w:szCs w:val="24"/>
        </w:rPr>
      </w:pPr>
      <w:r>
        <w:rPr>
          <w:rFonts w:hint="eastAsia" w:ascii="宋体" w:hAnsi="宋体"/>
          <w:sz w:val="24"/>
          <w:szCs w:val="24"/>
        </w:rPr>
        <w:t>系统功能涵盖单位固定资产管理的全业务过程，包括资产管理系统基础功能、资产内部管理、资产验收入库、资产处置流程和资产领用交回等功能。</w:t>
      </w:r>
    </w:p>
    <w:p>
      <w:pPr>
        <w:spacing w:line="360" w:lineRule="auto"/>
        <w:ind w:firstLine="480" w:firstLineChars="200"/>
        <w:rPr>
          <w:rFonts w:ascii="宋体" w:hAnsi="宋体"/>
          <w:sz w:val="24"/>
          <w:szCs w:val="24"/>
        </w:rPr>
      </w:pPr>
      <w:r>
        <w:rPr>
          <w:rFonts w:hint="eastAsia" w:ascii="宋体" w:hAnsi="宋体"/>
          <w:sz w:val="24"/>
          <w:szCs w:val="24"/>
        </w:rPr>
        <w:t xml:space="preserve"> 应用范围包括甲方资产管理业务应用各使用部门。</w:t>
      </w:r>
    </w:p>
    <w:p>
      <w:pPr>
        <w:spacing w:line="360" w:lineRule="auto"/>
        <w:ind w:firstLine="480" w:firstLineChars="200"/>
        <w:rPr>
          <w:rFonts w:ascii="宋体" w:hAnsi="宋体"/>
          <w:sz w:val="24"/>
          <w:szCs w:val="24"/>
        </w:rPr>
      </w:pPr>
      <w:r>
        <w:rPr>
          <w:rFonts w:hint="eastAsia" w:ascii="宋体" w:hAnsi="宋体"/>
          <w:sz w:val="24"/>
          <w:szCs w:val="24"/>
        </w:rPr>
        <w:t>乙方根据本合同完成相应工作后向甲方提请验收，甲方应在五个工作日内组织完成验收，甲方逾期未完成验收或虽经验收但未提交验收合格证明且不提出书面异议的，则视为验收合格。</w:t>
      </w:r>
    </w:p>
    <w:p>
      <w:pPr>
        <w:pStyle w:val="2"/>
        <w:spacing w:before="312" w:beforeLines="100" w:after="312" w:afterLines="100"/>
        <w:rPr>
          <w:rFonts w:ascii="宋体" w:hAnsi="宋体"/>
          <w:sz w:val="24"/>
          <w:szCs w:val="24"/>
        </w:rPr>
      </w:pPr>
      <w:r>
        <w:rPr>
          <w:rFonts w:hint="eastAsia" w:ascii="宋体" w:hAnsi="宋体"/>
          <w:sz w:val="24"/>
          <w:szCs w:val="24"/>
        </w:rPr>
        <w:t>二、合同价格</w:t>
      </w:r>
    </w:p>
    <w:tbl>
      <w:tblPr>
        <w:tblStyle w:val="5"/>
        <w:tblW w:w="8577" w:type="dxa"/>
        <w:tblInd w:w="135" w:type="dxa"/>
        <w:tblLayout w:type="fixed"/>
        <w:tblCellMar>
          <w:top w:w="0" w:type="dxa"/>
          <w:left w:w="108" w:type="dxa"/>
          <w:bottom w:w="0" w:type="dxa"/>
          <w:right w:w="108" w:type="dxa"/>
        </w:tblCellMar>
      </w:tblPr>
      <w:tblGrid>
        <w:gridCol w:w="730"/>
        <w:gridCol w:w="3318"/>
        <w:gridCol w:w="925"/>
        <w:gridCol w:w="1464"/>
        <w:gridCol w:w="2140"/>
      </w:tblGrid>
      <w:tr>
        <w:tblPrEx>
          <w:tblCellMar>
            <w:top w:w="0" w:type="dxa"/>
            <w:left w:w="108" w:type="dxa"/>
            <w:bottom w:w="0" w:type="dxa"/>
            <w:right w:w="108" w:type="dxa"/>
          </w:tblCellMar>
        </w:tblPrEx>
        <w:trPr>
          <w:trHeight w:val="285" w:hRule="atLeast"/>
        </w:trPr>
        <w:tc>
          <w:tcPr>
            <w:tcW w:w="730" w:type="dxa"/>
            <w:tcBorders>
              <w:top w:val="single" w:color="auto" w:sz="8" w:space="0"/>
              <w:left w:val="single" w:color="auto" w:sz="8" w:space="0"/>
              <w:bottom w:val="single" w:color="auto" w:sz="4" w:space="0"/>
              <w:right w:val="single" w:color="auto" w:sz="4" w:space="0"/>
            </w:tcBorders>
            <w:shd w:val="clear" w:color="auto" w:fill="C0C0C0"/>
            <w:noWrap/>
            <w:vAlign w:val="center"/>
          </w:tcPr>
          <w:p>
            <w:pPr>
              <w:spacing w:line="360" w:lineRule="auto"/>
              <w:jc w:val="center"/>
              <w:rPr>
                <w:rFonts w:ascii="黑体" w:hAnsi="宋体" w:eastAsia="黑体"/>
                <w:sz w:val="24"/>
                <w:szCs w:val="24"/>
              </w:rPr>
            </w:pPr>
            <w:r>
              <w:rPr>
                <w:rFonts w:hint="eastAsia" w:ascii="黑体" w:hAnsi="宋体" w:eastAsia="黑体"/>
                <w:sz w:val="24"/>
                <w:szCs w:val="24"/>
              </w:rPr>
              <w:t>序号</w:t>
            </w:r>
          </w:p>
        </w:tc>
        <w:tc>
          <w:tcPr>
            <w:tcW w:w="3318" w:type="dxa"/>
            <w:tcBorders>
              <w:top w:val="single" w:color="auto" w:sz="8" w:space="0"/>
              <w:left w:val="nil"/>
              <w:bottom w:val="single" w:color="auto" w:sz="4" w:space="0"/>
              <w:right w:val="single" w:color="auto" w:sz="4" w:space="0"/>
            </w:tcBorders>
            <w:shd w:val="clear" w:color="auto" w:fill="C0C0C0"/>
            <w:noWrap/>
            <w:vAlign w:val="center"/>
          </w:tcPr>
          <w:p>
            <w:pPr>
              <w:spacing w:line="360" w:lineRule="auto"/>
              <w:jc w:val="center"/>
              <w:rPr>
                <w:rFonts w:ascii="黑体" w:hAnsi="宋体" w:eastAsia="黑体"/>
                <w:sz w:val="24"/>
                <w:szCs w:val="24"/>
              </w:rPr>
            </w:pPr>
            <w:r>
              <w:rPr>
                <w:rFonts w:hint="eastAsia" w:ascii="黑体" w:hAnsi="宋体" w:eastAsia="黑体"/>
                <w:sz w:val="24"/>
                <w:szCs w:val="24"/>
              </w:rPr>
              <w:t>产品名称</w:t>
            </w:r>
          </w:p>
        </w:tc>
        <w:tc>
          <w:tcPr>
            <w:tcW w:w="925" w:type="dxa"/>
            <w:tcBorders>
              <w:top w:val="single" w:color="auto" w:sz="8" w:space="0"/>
              <w:left w:val="nil"/>
              <w:bottom w:val="single" w:color="auto" w:sz="4" w:space="0"/>
              <w:right w:val="single" w:color="auto" w:sz="4" w:space="0"/>
            </w:tcBorders>
            <w:shd w:val="clear" w:color="auto" w:fill="C0C0C0"/>
            <w:noWrap/>
            <w:vAlign w:val="center"/>
          </w:tcPr>
          <w:p>
            <w:pPr>
              <w:spacing w:line="360" w:lineRule="auto"/>
              <w:jc w:val="center"/>
              <w:rPr>
                <w:rFonts w:ascii="黑体" w:hAnsi="宋体" w:eastAsia="黑体"/>
                <w:sz w:val="24"/>
                <w:szCs w:val="24"/>
              </w:rPr>
            </w:pPr>
            <w:r>
              <w:rPr>
                <w:rFonts w:hint="eastAsia" w:ascii="黑体" w:hAnsi="宋体" w:eastAsia="黑体"/>
                <w:sz w:val="24"/>
                <w:szCs w:val="24"/>
              </w:rPr>
              <w:t>数量</w:t>
            </w:r>
          </w:p>
        </w:tc>
        <w:tc>
          <w:tcPr>
            <w:tcW w:w="1464" w:type="dxa"/>
            <w:tcBorders>
              <w:top w:val="single" w:color="auto" w:sz="8" w:space="0"/>
              <w:left w:val="nil"/>
              <w:bottom w:val="single" w:color="auto" w:sz="4" w:space="0"/>
              <w:right w:val="single" w:color="auto" w:sz="4" w:space="0"/>
            </w:tcBorders>
            <w:shd w:val="clear" w:color="auto" w:fill="C0C0C0"/>
            <w:noWrap/>
            <w:vAlign w:val="center"/>
          </w:tcPr>
          <w:p>
            <w:pPr>
              <w:spacing w:line="360" w:lineRule="auto"/>
              <w:jc w:val="center"/>
              <w:rPr>
                <w:rFonts w:ascii="黑体" w:hAnsi="宋体" w:eastAsia="黑体"/>
                <w:sz w:val="24"/>
                <w:szCs w:val="24"/>
              </w:rPr>
            </w:pPr>
            <w:r>
              <w:rPr>
                <w:rFonts w:hint="eastAsia" w:ascii="黑体" w:hAnsi="宋体" w:eastAsia="黑体"/>
                <w:sz w:val="24"/>
                <w:szCs w:val="24"/>
              </w:rPr>
              <w:t>单价(元)</w:t>
            </w:r>
          </w:p>
        </w:tc>
        <w:tc>
          <w:tcPr>
            <w:tcW w:w="2140" w:type="dxa"/>
            <w:tcBorders>
              <w:top w:val="single" w:color="auto" w:sz="8" w:space="0"/>
              <w:left w:val="nil"/>
              <w:bottom w:val="single" w:color="auto" w:sz="4" w:space="0"/>
              <w:right w:val="single" w:color="auto" w:sz="4" w:space="0"/>
            </w:tcBorders>
            <w:shd w:val="clear" w:color="auto" w:fill="C0C0C0"/>
            <w:noWrap/>
            <w:vAlign w:val="center"/>
          </w:tcPr>
          <w:p>
            <w:pPr>
              <w:spacing w:line="360" w:lineRule="auto"/>
              <w:ind w:right="596" w:rightChars="284" w:firstLine="360" w:firstLineChars="150"/>
              <w:jc w:val="center"/>
              <w:rPr>
                <w:rFonts w:ascii="黑体" w:hAnsi="宋体" w:eastAsia="黑体"/>
                <w:sz w:val="24"/>
                <w:szCs w:val="24"/>
              </w:rPr>
            </w:pPr>
            <w:r>
              <w:rPr>
                <w:rFonts w:hint="eastAsia" w:ascii="黑体" w:hAnsi="宋体" w:eastAsia="黑体"/>
                <w:sz w:val="24"/>
                <w:szCs w:val="24"/>
              </w:rPr>
              <w:t>总价（元）</w:t>
            </w:r>
          </w:p>
        </w:tc>
      </w:tr>
      <w:tr>
        <w:tblPrEx>
          <w:tblCellMar>
            <w:top w:w="0" w:type="dxa"/>
            <w:left w:w="108" w:type="dxa"/>
            <w:bottom w:w="0" w:type="dxa"/>
            <w:right w:w="108" w:type="dxa"/>
          </w:tblCellMar>
        </w:tblPrEx>
        <w:trPr>
          <w:trHeight w:val="285" w:hRule="atLeast"/>
        </w:trPr>
        <w:tc>
          <w:tcPr>
            <w:tcW w:w="730" w:type="dxa"/>
            <w:tcBorders>
              <w:top w:val="nil"/>
              <w:left w:val="single" w:color="auto" w:sz="8" w:space="0"/>
              <w:bottom w:val="single" w:color="auto" w:sz="4" w:space="0"/>
              <w:right w:val="single" w:color="auto" w:sz="4" w:space="0"/>
            </w:tcBorders>
          </w:tcPr>
          <w:p>
            <w:pPr>
              <w:spacing w:line="360" w:lineRule="auto"/>
              <w:jc w:val="center"/>
              <w:rPr>
                <w:rFonts w:ascii="宋体" w:hAnsi="宋体"/>
                <w:sz w:val="24"/>
                <w:szCs w:val="24"/>
              </w:rPr>
            </w:pPr>
            <w:r>
              <w:rPr>
                <w:rFonts w:hint="eastAsia" w:ascii="宋体" w:hAnsi="宋体"/>
                <w:sz w:val="24"/>
                <w:szCs w:val="24"/>
              </w:rPr>
              <w:t>1</w:t>
            </w:r>
          </w:p>
        </w:tc>
        <w:tc>
          <w:tcPr>
            <w:tcW w:w="3318" w:type="dxa"/>
            <w:tcBorders>
              <w:top w:val="nil"/>
              <w:left w:val="nil"/>
              <w:bottom w:val="single" w:color="auto" w:sz="4" w:space="0"/>
              <w:right w:val="single" w:color="auto" w:sz="4" w:space="0"/>
            </w:tcBorders>
          </w:tcPr>
          <w:p>
            <w:pPr>
              <w:spacing w:line="360" w:lineRule="auto"/>
              <w:rPr>
                <w:rFonts w:ascii="宋体" w:hAnsi="宋体"/>
                <w:sz w:val="24"/>
                <w:szCs w:val="24"/>
              </w:rPr>
            </w:pPr>
          </w:p>
        </w:tc>
        <w:tc>
          <w:tcPr>
            <w:tcW w:w="925" w:type="dxa"/>
            <w:tcBorders>
              <w:top w:val="nil"/>
              <w:left w:val="nil"/>
              <w:bottom w:val="single" w:color="auto" w:sz="4" w:space="0"/>
              <w:right w:val="single" w:color="auto" w:sz="4" w:space="0"/>
            </w:tcBorders>
            <w:noWrap/>
            <w:vAlign w:val="center"/>
          </w:tcPr>
          <w:p>
            <w:pPr>
              <w:spacing w:line="360" w:lineRule="auto"/>
              <w:jc w:val="center"/>
              <w:rPr>
                <w:rFonts w:ascii="宋体" w:hAnsi="宋体"/>
                <w:sz w:val="24"/>
                <w:szCs w:val="24"/>
              </w:rPr>
            </w:pPr>
            <w:r>
              <w:rPr>
                <w:rFonts w:hint="eastAsia" w:ascii="宋体" w:hAnsi="宋体"/>
                <w:sz w:val="24"/>
                <w:szCs w:val="24"/>
              </w:rPr>
              <w:t>套</w:t>
            </w:r>
          </w:p>
        </w:tc>
        <w:tc>
          <w:tcPr>
            <w:tcW w:w="1464" w:type="dxa"/>
            <w:tcBorders>
              <w:top w:val="nil"/>
              <w:left w:val="nil"/>
              <w:bottom w:val="single" w:color="auto" w:sz="4" w:space="0"/>
              <w:right w:val="single" w:color="auto" w:sz="4" w:space="0"/>
            </w:tcBorders>
            <w:vAlign w:val="center"/>
          </w:tcPr>
          <w:p>
            <w:pPr>
              <w:spacing w:line="360" w:lineRule="auto"/>
              <w:jc w:val="center"/>
              <w:rPr>
                <w:rFonts w:ascii="宋体" w:hAnsi="宋体"/>
                <w:sz w:val="24"/>
                <w:szCs w:val="24"/>
              </w:rPr>
            </w:pPr>
          </w:p>
        </w:tc>
        <w:tc>
          <w:tcPr>
            <w:tcW w:w="2140" w:type="dxa"/>
            <w:tcBorders>
              <w:top w:val="nil"/>
              <w:left w:val="nil"/>
              <w:bottom w:val="single" w:color="auto" w:sz="4" w:space="0"/>
              <w:right w:val="single" w:color="auto" w:sz="4" w:space="0"/>
            </w:tcBorders>
            <w:vAlign w:val="center"/>
          </w:tcPr>
          <w:p>
            <w:pPr>
              <w:spacing w:line="360" w:lineRule="auto"/>
              <w:jc w:val="center"/>
              <w:rPr>
                <w:rFonts w:ascii="宋体" w:hAnsi="宋体"/>
                <w:sz w:val="24"/>
                <w:szCs w:val="24"/>
              </w:rPr>
            </w:pPr>
          </w:p>
        </w:tc>
      </w:tr>
      <w:tr>
        <w:tblPrEx>
          <w:tblCellMar>
            <w:top w:w="0" w:type="dxa"/>
            <w:left w:w="108" w:type="dxa"/>
            <w:bottom w:w="0" w:type="dxa"/>
            <w:right w:w="108" w:type="dxa"/>
          </w:tblCellMar>
        </w:tblPrEx>
        <w:trPr>
          <w:trHeight w:val="300" w:hRule="atLeast"/>
        </w:trPr>
        <w:tc>
          <w:tcPr>
            <w:tcW w:w="4048" w:type="dxa"/>
            <w:gridSpan w:val="2"/>
            <w:tcBorders>
              <w:top w:val="single" w:color="auto" w:sz="4" w:space="0"/>
              <w:left w:val="single" w:color="auto" w:sz="8" w:space="0"/>
              <w:bottom w:val="single" w:color="auto" w:sz="8" w:space="0"/>
              <w:right w:val="single" w:color="auto" w:sz="4" w:space="0"/>
            </w:tcBorders>
          </w:tcPr>
          <w:p>
            <w:pPr>
              <w:spacing w:line="360" w:lineRule="auto"/>
              <w:ind w:firstLine="480" w:firstLineChars="200"/>
              <w:jc w:val="center"/>
              <w:rPr>
                <w:rFonts w:ascii="宋体" w:hAnsi="宋体"/>
                <w:sz w:val="24"/>
                <w:szCs w:val="24"/>
              </w:rPr>
            </w:pPr>
            <w:r>
              <w:rPr>
                <w:rFonts w:hint="eastAsia" w:ascii="宋体" w:hAnsi="宋体"/>
                <w:sz w:val="24"/>
                <w:szCs w:val="24"/>
              </w:rPr>
              <w:t>合       计</w:t>
            </w:r>
          </w:p>
        </w:tc>
        <w:tc>
          <w:tcPr>
            <w:tcW w:w="4529" w:type="dxa"/>
            <w:gridSpan w:val="3"/>
            <w:tcBorders>
              <w:top w:val="single" w:color="auto" w:sz="4" w:space="0"/>
              <w:left w:val="nil"/>
              <w:bottom w:val="single" w:color="auto" w:sz="8" w:space="0"/>
              <w:right w:val="single" w:color="auto" w:sz="4" w:space="0"/>
            </w:tcBorders>
          </w:tcPr>
          <w:p>
            <w:pPr>
              <w:spacing w:line="360" w:lineRule="auto"/>
              <w:ind w:firstLine="480" w:firstLineChars="200"/>
              <w:rPr>
                <w:rFonts w:ascii="宋体" w:hAnsi="宋体"/>
                <w:sz w:val="24"/>
                <w:szCs w:val="24"/>
              </w:rPr>
            </w:pPr>
          </w:p>
        </w:tc>
      </w:tr>
    </w:tbl>
    <w:p>
      <w:pPr>
        <w:spacing w:line="360" w:lineRule="auto"/>
        <w:ind w:firstLine="480" w:firstLineChars="200"/>
        <w:rPr>
          <w:rFonts w:ascii="宋体" w:hAnsi="宋体"/>
          <w:sz w:val="24"/>
          <w:szCs w:val="24"/>
        </w:rPr>
      </w:pPr>
      <w:r>
        <w:rPr>
          <w:rFonts w:hint="eastAsia" w:ascii="宋体" w:hAnsi="宋体"/>
          <w:sz w:val="24"/>
          <w:szCs w:val="24"/>
        </w:rPr>
        <w:t>合同总价款计人民币整。</w:t>
      </w:r>
    </w:p>
    <w:p>
      <w:pPr>
        <w:pStyle w:val="2"/>
        <w:spacing w:before="312" w:beforeLines="100" w:after="312" w:afterLines="100"/>
        <w:rPr>
          <w:rFonts w:ascii="宋体" w:hAnsi="宋体"/>
          <w:sz w:val="24"/>
          <w:szCs w:val="24"/>
        </w:rPr>
      </w:pPr>
      <w:r>
        <w:rPr>
          <w:rFonts w:hint="eastAsia" w:ascii="宋体" w:hAnsi="宋体"/>
          <w:sz w:val="24"/>
          <w:szCs w:val="24"/>
        </w:rPr>
        <w:t>三、付款方式</w:t>
      </w:r>
    </w:p>
    <w:p>
      <w:pPr>
        <w:spacing w:line="360" w:lineRule="auto"/>
        <w:ind w:firstLine="480" w:firstLineChars="200"/>
        <w:rPr>
          <w:rFonts w:ascii="宋体" w:hAnsi="宋体"/>
          <w:sz w:val="24"/>
          <w:szCs w:val="24"/>
        </w:rPr>
      </w:pPr>
      <w:r>
        <w:rPr>
          <w:rFonts w:ascii="宋体" w:hAnsi="宋体"/>
          <w:sz w:val="24"/>
          <w:szCs w:val="24"/>
        </w:rPr>
        <w:t>1</w:t>
      </w:r>
      <w:r>
        <w:rPr>
          <w:rFonts w:hint="eastAsia" w:ascii="宋体" w:hAnsi="宋体"/>
          <w:sz w:val="24"/>
          <w:szCs w:val="24"/>
        </w:rPr>
        <w:t>、乙方于x</w:t>
      </w:r>
      <w:r>
        <w:rPr>
          <w:rFonts w:ascii="宋体" w:hAnsi="宋体"/>
          <w:sz w:val="24"/>
          <w:szCs w:val="24"/>
        </w:rPr>
        <w:t>xxx</w:t>
      </w:r>
      <w:r>
        <w:rPr>
          <w:rFonts w:hint="eastAsia" w:ascii="宋体" w:hAnsi="宋体"/>
          <w:sz w:val="24"/>
          <w:szCs w:val="24"/>
        </w:rPr>
        <w:t>年</w:t>
      </w:r>
      <w:r>
        <w:rPr>
          <w:rFonts w:ascii="宋体" w:hAnsi="宋体"/>
          <w:sz w:val="24"/>
          <w:szCs w:val="24"/>
        </w:rPr>
        <w:t>x</w:t>
      </w:r>
      <w:r>
        <w:rPr>
          <w:rFonts w:hint="eastAsia" w:ascii="宋体" w:hAnsi="宋体"/>
          <w:sz w:val="24"/>
          <w:szCs w:val="24"/>
        </w:rPr>
        <w:t>月</w:t>
      </w:r>
      <w:r>
        <w:rPr>
          <w:rFonts w:ascii="宋体" w:hAnsi="宋体"/>
          <w:sz w:val="24"/>
          <w:szCs w:val="24"/>
        </w:rPr>
        <w:t>x</w:t>
      </w:r>
      <w:r>
        <w:rPr>
          <w:rFonts w:hint="eastAsia" w:ascii="宋体" w:hAnsi="宋体"/>
          <w:sz w:val="24"/>
          <w:szCs w:val="24"/>
        </w:rPr>
        <w:t>日前完成该项目所有内容，且确保系统正常运行</w:t>
      </w:r>
      <w:r>
        <w:rPr>
          <w:rFonts w:hint="eastAsia" w:ascii="宋体" w:hAnsi="宋体"/>
          <w:color w:val="000000"/>
          <w:sz w:val="24"/>
          <w:szCs w:val="24"/>
        </w:rPr>
        <w:t>并经甲方验收合格</w:t>
      </w:r>
      <w:r>
        <w:rPr>
          <w:rFonts w:hint="eastAsia" w:ascii="宋体" w:hAnsi="宋体"/>
          <w:sz w:val="24"/>
          <w:szCs w:val="24"/>
        </w:rPr>
        <w:t>后</w:t>
      </w:r>
      <w:r>
        <w:rPr>
          <w:rFonts w:hint="eastAsia" w:ascii="宋体" w:hAnsi="宋体"/>
          <w:color w:val="000000"/>
          <w:sz w:val="24"/>
          <w:szCs w:val="24"/>
        </w:rPr>
        <w:t>，甲方于</w:t>
      </w:r>
      <w:r>
        <w:rPr>
          <w:rFonts w:ascii="宋体" w:hAnsi="宋体"/>
          <w:color w:val="000000"/>
          <w:sz w:val="24"/>
          <w:szCs w:val="24"/>
        </w:rPr>
        <w:t>xxxx</w:t>
      </w:r>
      <w:r>
        <w:rPr>
          <w:rFonts w:hint="eastAsia" w:ascii="宋体" w:hAnsi="宋体"/>
          <w:color w:val="000000"/>
          <w:sz w:val="24"/>
          <w:szCs w:val="24"/>
        </w:rPr>
        <w:t>年</w:t>
      </w:r>
      <w:r>
        <w:rPr>
          <w:rFonts w:ascii="宋体" w:hAnsi="宋体"/>
          <w:color w:val="000000"/>
          <w:sz w:val="24"/>
          <w:szCs w:val="24"/>
        </w:rPr>
        <w:t>12</w:t>
      </w:r>
      <w:r>
        <w:rPr>
          <w:rFonts w:hint="eastAsia" w:ascii="宋体" w:hAnsi="宋体"/>
          <w:color w:val="000000"/>
          <w:sz w:val="24"/>
          <w:szCs w:val="24"/>
        </w:rPr>
        <w:t>月</w:t>
      </w:r>
      <w:r>
        <w:rPr>
          <w:rFonts w:ascii="宋体" w:hAnsi="宋体"/>
          <w:color w:val="000000"/>
          <w:sz w:val="24"/>
          <w:szCs w:val="24"/>
        </w:rPr>
        <w:t>30</w:t>
      </w:r>
      <w:r>
        <w:rPr>
          <w:rFonts w:hint="eastAsia" w:ascii="宋体" w:hAnsi="宋体"/>
          <w:color w:val="000000"/>
          <w:sz w:val="24"/>
          <w:szCs w:val="24"/>
        </w:rPr>
        <w:t>日前，甲方以银行转账方式向乙方</w:t>
      </w:r>
      <w:r>
        <w:rPr>
          <w:rFonts w:hint="eastAsia" w:ascii="宋体" w:hAnsi="宋体"/>
          <w:color w:val="000000"/>
          <w:sz w:val="24"/>
          <w:szCs w:val="24"/>
          <w:lang w:eastAsia="zh-CN"/>
        </w:rPr>
        <w:t>支付</w:t>
      </w:r>
      <w:r>
        <w:rPr>
          <w:rFonts w:hint="eastAsia" w:ascii="宋体" w:hAnsi="宋体"/>
          <w:color w:val="000000"/>
          <w:sz w:val="24"/>
          <w:szCs w:val="24"/>
        </w:rPr>
        <w:t>本合同</w:t>
      </w:r>
      <w:r>
        <w:rPr>
          <w:rFonts w:hint="eastAsia" w:ascii="宋体" w:hAnsi="宋体"/>
          <w:color w:val="000000"/>
          <w:sz w:val="24"/>
          <w:szCs w:val="24"/>
          <w:lang w:val="en-US" w:eastAsia="zh-CN"/>
        </w:rPr>
        <w:t>50%货</w:t>
      </w:r>
      <w:r>
        <w:rPr>
          <w:rFonts w:hint="eastAsia" w:ascii="宋体" w:hAnsi="宋体"/>
          <w:color w:val="000000"/>
          <w:sz w:val="24"/>
          <w:szCs w:val="24"/>
        </w:rPr>
        <w:t>款，即：</w:t>
      </w:r>
      <w:r>
        <w:rPr>
          <w:rFonts w:hint="eastAsia" w:ascii="宋体" w:hAnsi="宋体"/>
          <w:sz w:val="24"/>
          <w:szCs w:val="24"/>
        </w:rPr>
        <w:t>人民币元，（大写金额：）</w:t>
      </w:r>
      <w:r>
        <w:rPr>
          <w:rFonts w:hint="eastAsia" w:ascii="宋体" w:hAnsi="宋体"/>
          <w:sz w:val="24"/>
          <w:szCs w:val="24"/>
          <w:lang w:eastAsia="zh-CN"/>
        </w:rPr>
        <w:t>，</w:t>
      </w:r>
      <w:r>
        <w:rPr>
          <w:rFonts w:hint="eastAsia" w:ascii="宋体" w:hAnsi="宋体"/>
          <w:color w:val="000000"/>
          <w:sz w:val="24"/>
          <w:szCs w:val="24"/>
        </w:rPr>
        <w:t>于</w:t>
      </w:r>
      <w:r>
        <w:rPr>
          <w:rFonts w:ascii="宋体" w:hAnsi="宋体"/>
          <w:color w:val="000000"/>
          <w:sz w:val="24"/>
          <w:szCs w:val="24"/>
        </w:rPr>
        <w:t>xxxx</w:t>
      </w:r>
      <w:r>
        <w:rPr>
          <w:rFonts w:hint="eastAsia" w:ascii="宋体" w:hAnsi="宋体"/>
          <w:color w:val="000000"/>
          <w:sz w:val="24"/>
          <w:szCs w:val="24"/>
        </w:rPr>
        <w:t>年</w:t>
      </w:r>
      <w:r>
        <w:rPr>
          <w:rFonts w:hint="eastAsia" w:ascii="宋体" w:hAnsi="宋体"/>
          <w:color w:val="000000"/>
          <w:sz w:val="24"/>
          <w:szCs w:val="24"/>
          <w:lang w:val="en-US" w:eastAsia="zh-CN"/>
        </w:rPr>
        <w:t>4</w:t>
      </w:r>
      <w:r>
        <w:rPr>
          <w:rFonts w:hint="eastAsia" w:ascii="宋体" w:hAnsi="宋体"/>
          <w:color w:val="000000"/>
          <w:sz w:val="24"/>
          <w:szCs w:val="24"/>
        </w:rPr>
        <w:t>月</w:t>
      </w:r>
      <w:r>
        <w:rPr>
          <w:rFonts w:ascii="宋体" w:hAnsi="宋体"/>
          <w:color w:val="000000"/>
          <w:sz w:val="24"/>
          <w:szCs w:val="24"/>
        </w:rPr>
        <w:t>30</w:t>
      </w:r>
      <w:r>
        <w:rPr>
          <w:rFonts w:hint="eastAsia" w:ascii="宋体" w:hAnsi="宋体"/>
          <w:color w:val="000000"/>
          <w:sz w:val="24"/>
          <w:szCs w:val="24"/>
        </w:rPr>
        <w:t>日前，甲方以银行转账方式向乙方</w:t>
      </w:r>
      <w:r>
        <w:rPr>
          <w:rFonts w:hint="eastAsia" w:ascii="宋体" w:hAnsi="宋体"/>
          <w:color w:val="000000"/>
          <w:sz w:val="24"/>
          <w:szCs w:val="24"/>
          <w:lang w:eastAsia="zh-CN"/>
        </w:rPr>
        <w:t>支付</w:t>
      </w:r>
      <w:r>
        <w:rPr>
          <w:rFonts w:hint="eastAsia" w:ascii="宋体" w:hAnsi="宋体"/>
          <w:color w:val="000000"/>
          <w:sz w:val="24"/>
          <w:szCs w:val="24"/>
        </w:rPr>
        <w:t>本合同</w:t>
      </w:r>
      <w:r>
        <w:rPr>
          <w:rFonts w:hint="eastAsia" w:ascii="宋体" w:hAnsi="宋体"/>
          <w:color w:val="000000"/>
          <w:sz w:val="24"/>
          <w:szCs w:val="24"/>
          <w:lang w:val="en-US" w:eastAsia="zh-CN"/>
        </w:rPr>
        <w:t>50%货</w:t>
      </w:r>
      <w:r>
        <w:rPr>
          <w:rFonts w:hint="eastAsia" w:ascii="宋体" w:hAnsi="宋体"/>
          <w:color w:val="000000"/>
          <w:sz w:val="24"/>
          <w:szCs w:val="24"/>
        </w:rPr>
        <w:t>款</w:t>
      </w:r>
      <w:r>
        <w:rPr>
          <w:rFonts w:hint="eastAsia" w:ascii="宋体" w:hAnsi="宋体"/>
          <w:sz w:val="24"/>
          <w:szCs w:val="24"/>
        </w:rPr>
        <w:t>。</w:t>
      </w:r>
    </w:p>
    <w:p>
      <w:pPr>
        <w:pStyle w:val="2"/>
        <w:spacing w:before="312" w:beforeLines="100" w:after="312" w:afterLines="100"/>
        <w:rPr>
          <w:rFonts w:ascii="宋体" w:hAnsi="宋体"/>
          <w:sz w:val="24"/>
          <w:szCs w:val="24"/>
        </w:rPr>
      </w:pPr>
      <w:r>
        <w:rPr>
          <w:rFonts w:hint="eastAsia" w:ascii="宋体" w:hAnsi="宋体"/>
          <w:sz w:val="24"/>
          <w:szCs w:val="24"/>
        </w:rPr>
        <w:t>四、甲、乙双方的权利与义务</w:t>
      </w:r>
    </w:p>
    <w:p>
      <w:pPr>
        <w:spacing w:line="360" w:lineRule="auto"/>
        <w:ind w:firstLine="460" w:firstLineChars="192"/>
        <w:rPr>
          <w:sz w:val="24"/>
          <w:szCs w:val="24"/>
        </w:rPr>
      </w:pPr>
      <w:r>
        <w:rPr>
          <w:rFonts w:hint="eastAsia" w:ascii="宋体" w:hAnsi="宋体"/>
          <w:sz w:val="24"/>
          <w:szCs w:val="24"/>
        </w:rPr>
        <w:t>甲、乙双方应共同遵守《中华人民共和国著作权法》及《计算机软件保护条例》等相关法律法规，保护计算机软件的合法权益不受侵犯是甲、乙双方必须遵守的原则和应尽的义务。</w:t>
      </w:r>
    </w:p>
    <w:p>
      <w:pPr>
        <w:spacing w:line="360" w:lineRule="auto"/>
        <w:rPr>
          <w:rFonts w:ascii="宋体" w:hAnsi="宋体"/>
          <w:sz w:val="24"/>
          <w:szCs w:val="24"/>
        </w:rPr>
      </w:pPr>
      <w:r>
        <w:rPr>
          <w:sz w:val="24"/>
          <w:szCs w:val="24"/>
        </w:rPr>
        <w:t xml:space="preserve"> </w:t>
      </w:r>
      <w:r>
        <w:rPr>
          <w:rFonts w:hint="eastAsia" w:ascii="宋体" w:hAnsi="宋体"/>
          <w:b/>
          <w:bCs/>
          <w:sz w:val="24"/>
          <w:szCs w:val="24"/>
        </w:rPr>
        <w:t>(一)甲方的权利与义务</w:t>
      </w:r>
    </w:p>
    <w:p>
      <w:pPr>
        <w:spacing w:line="360" w:lineRule="auto"/>
        <w:ind w:left="504"/>
        <w:rPr>
          <w:rFonts w:ascii="宋体" w:hAnsi="宋体"/>
          <w:sz w:val="24"/>
          <w:szCs w:val="24"/>
        </w:rPr>
      </w:pPr>
      <w:r>
        <w:rPr>
          <w:rFonts w:hint="eastAsia" w:ascii="宋体" w:hAnsi="宋体"/>
          <w:sz w:val="24"/>
          <w:szCs w:val="24"/>
        </w:rPr>
        <w:t>1、认真履行合同，按期支付合同价款；</w:t>
      </w:r>
    </w:p>
    <w:p>
      <w:pPr>
        <w:spacing w:line="360" w:lineRule="auto"/>
        <w:ind w:left="504"/>
        <w:rPr>
          <w:rFonts w:ascii="宋体" w:hAnsi="宋体"/>
          <w:sz w:val="24"/>
          <w:szCs w:val="24"/>
        </w:rPr>
      </w:pPr>
      <w:r>
        <w:rPr>
          <w:rFonts w:hint="eastAsia" w:ascii="宋体" w:hAnsi="宋体"/>
          <w:sz w:val="24"/>
          <w:szCs w:val="24"/>
        </w:rPr>
        <w:t>2、对</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 xml:space="preserve"> 在甲方内部享有独立使用权，乙方保证该权利不受侵犯；</w:t>
      </w:r>
    </w:p>
    <w:p>
      <w:pPr>
        <w:spacing w:line="360" w:lineRule="auto"/>
        <w:ind w:left="865" w:leftChars="233" w:hanging="376" w:hangingChars="157"/>
        <w:rPr>
          <w:rFonts w:ascii="宋体" w:hAnsi="宋体"/>
          <w:sz w:val="24"/>
          <w:szCs w:val="24"/>
        </w:rPr>
      </w:pPr>
      <w:r>
        <w:rPr>
          <w:rFonts w:hint="eastAsia" w:ascii="宋体" w:hAnsi="宋体"/>
          <w:sz w:val="24"/>
          <w:szCs w:val="24"/>
        </w:rPr>
        <w:t>3、甲方应负责自己用户业务解释等方面的技术咨询和服务工作，产品使用中因软件质量引起的问题由乙方提供技术支持解决；</w:t>
      </w:r>
    </w:p>
    <w:p>
      <w:pPr>
        <w:spacing w:line="360" w:lineRule="auto"/>
        <w:ind w:left="504"/>
        <w:rPr>
          <w:rFonts w:ascii="宋体" w:hAnsi="宋体"/>
          <w:sz w:val="24"/>
          <w:szCs w:val="24"/>
        </w:rPr>
      </w:pPr>
      <w:r>
        <w:rPr>
          <w:rFonts w:hint="eastAsia" w:ascii="宋体" w:hAnsi="宋体"/>
          <w:sz w:val="24"/>
          <w:szCs w:val="24"/>
        </w:rPr>
        <w:t>4、合理使用</w:t>
      </w:r>
      <w:r>
        <w:rPr>
          <w:rFonts w:hint="eastAsia" w:ascii="宋体" w:hAnsi="宋体"/>
          <w:sz w:val="24"/>
          <w:szCs w:val="24"/>
          <w:u w:val="single"/>
          <w:lang w:val="en-US" w:eastAsia="zh-CN"/>
        </w:rPr>
        <w:t xml:space="preserve">         </w:t>
      </w:r>
      <w:r>
        <w:rPr>
          <w:rFonts w:hint="eastAsia" w:ascii="宋体" w:hAnsi="宋体"/>
          <w:sz w:val="24"/>
          <w:szCs w:val="24"/>
        </w:rPr>
        <w:t>，经常备份数据，减少误操作；</w:t>
      </w:r>
    </w:p>
    <w:p>
      <w:pPr>
        <w:spacing w:line="360" w:lineRule="auto"/>
        <w:ind w:left="865" w:leftChars="233" w:hanging="376" w:hangingChars="157"/>
        <w:rPr>
          <w:rFonts w:ascii="宋体" w:hAnsi="宋体"/>
          <w:sz w:val="24"/>
          <w:szCs w:val="24"/>
        </w:rPr>
      </w:pPr>
      <w:r>
        <w:rPr>
          <w:rFonts w:hint="eastAsia" w:ascii="宋体" w:hAnsi="宋体"/>
          <w:sz w:val="24"/>
          <w:szCs w:val="24"/>
        </w:rPr>
        <w:t>5、严禁无关人员接触计算机和</w:t>
      </w:r>
      <w:r>
        <w:rPr>
          <w:rFonts w:hint="eastAsia" w:ascii="宋体" w:hAnsi="宋体"/>
          <w:sz w:val="24"/>
          <w:szCs w:val="24"/>
          <w:u w:val="single"/>
          <w:lang w:val="en-US" w:eastAsia="zh-CN"/>
        </w:rPr>
        <w:t xml:space="preserve">       </w:t>
      </w:r>
      <w:r>
        <w:rPr>
          <w:rFonts w:hint="eastAsia" w:ascii="宋体" w:hAnsi="宋体"/>
          <w:sz w:val="24"/>
          <w:szCs w:val="24"/>
        </w:rPr>
        <w:t>，对使用过程中发现的侵犯软件著作权的行为应立即进行制止；</w:t>
      </w:r>
    </w:p>
    <w:p>
      <w:pPr>
        <w:spacing w:line="360" w:lineRule="auto"/>
        <w:ind w:left="865" w:leftChars="233" w:hanging="376" w:hangingChars="157"/>
        <w:rPr>
          <w:rFonts w:ascii="宋体" w:hAnsi="宋体"/>
          <w:sz w:val="24"/>
          <w:szCs w:val="24"/>
        </w:rPr>
      </w:pPr>
      <w:r>
        <w:rPr>
          <w:rFonts w:hint="eastAsia" w:ascii="宋体" w:hAnsi="宋体"/>
          <w:sz w:val="24"/>
          <w:szCs w:val="24"/>
        </w:rPr>
        <w:t>6、对乙方提供软件的源代码等涉及乙方著作权的内容负有保密义务，未经乙方书面同意并在乙方指导下不得对该软件进行任何修改。</w:t>
      </w:r>
    </w:p>
    <w:p>
      <w:pPr>
        <w:spacing w:line="360" w:lineRule="auto"/>
        <w:ind w:left="865" w:leftChars="233" w:hanging="376" w:hangingChars="157"/>
        <w:rPr>
          <w:rFonts w:ascii="宋体" w:hAnsi="宋体"/>
          <w:sz w:val="24"/>
          <w:szCs w:val="24"/>
        </w:rPr>
      </w:pPr>
      <w:r>
        <w:rPr>
          <w:rFonts w:hint="eastAsia" w:ascii="宋体" w:hAnsi="宋体"/>
          <w:sz w:val="24"/>
          <w:szCs w:val="24"/>
        </w:rPr>
        <w:t>7、保证该软件的使用范围仅限于甲方内部，未经乙方许可不得随意扩大使用范围。</w:t>
      </w:r>
    </w:p>
    <w:p>
      <w:pPr>
        <w:spacing w:line="360" w:lineRule="auto"/>
        <w:rPr>
          <w:rFonts w:ascii="宋体" w:hAnsi="宋体"/>
          <w:b/>
          <w:bCs/>
          <w:sz w:val="24"/>
          <w:szCs w:val="24"/>
        </w:rPr>
      </w:pPr>
      <w:r>
        <w:rPr>
          <w:rFonts w:hint="eastAsia" w:ascii="宋体" w:hAnsi="宋体"/>
          <w:b/>
          <w:bCs/>
          <w:sz w:val="24"/>
          <w:szCs w:val="24"/>
        </w:rPr>
        <w:t>(二)乙方的权利与义务</w:t>
      </w:r>
    </w:p>
    <w:p>
      <w:pPr>
        <w:spacing w:line="360" w:lineRule="auto"/>
        <w:ind w:left="480"/>
        <w:rPr>
          <w:rFonts w:ascii="宋体" w:hAnsi="宋体"/>
          <w:sz w:val="24"/>
          <w:szCs w:val="24"/>
        </w:rPr>
      </w:pPr>
      <w:r>
        <w:rPr>
          <w:rFonts w:hint="eastAsia" w:ascii="宋体" w:hAnsi="宋体"/>
          <w:sz w:val="24"/>
          <w:szCs w:val="24"/>
        </w:rPr>
        <w:t>1、按时交付合格产品并提供约定服务的义务；</w:t>
      </w:r>
    </w:p>
    <w:p>
      <w:pPr>
        <w:spacing w:line="360" w:lineRule="auto"/>
        <w:ind w:firstLine="480" w:firstLineChars="200"/>
        <w:rPr>
          <w:rFonts w:ascii="宋体" w:hAnsi="宋体"/>
          <w:sz w:val="24"/>
          <w:szCs w:val="24"/>
        </w:rPr>
      </w:pPr>
      <w:r>
        <w:rPr>
          <w:rFonts w:hint="eastAsia" w:ascii="宋体" w:hAnsi="宋体"/>
          <w:sz w:val="24"/>
          <w:szCs w:val="24"/>
        </w:rPr>
        <w:t>2、依照合同规定，完成系统的配置、安装调试工作</w:t>
      </w:r>
      <w:r>
        <w:rPr>
          <w:rFonts w:hint="eastAsia" w:ascii="宋体" w:hAnsi="宋体"/>
          <w:color w:val="000000"/>
          <w:sz w:val="24"/>
          <w:szCs w:val="24"/>
        </w:rPr>
        <w:t>。</w:t>
      </w:r>
    </w:p>
    <w:p>
      <w:pPr>
        <w:spacing w:line="360" w:lineRule="auto"/>
        <w:ind w:firstLine="480" w:firstLineChars="200"/>
        <w:rPr>
          <w:rFonts w:ascii="宋体" w:hAnsi="宋体"/>
          <w:sz w:val="24"/>
          <w:szCs w:val="24"/>
        </w:rPr>
      </w:pPr>
      <w:r>
        <w:rPr>
          <w:rFonts w:hint="eastAsia" w:ascii="宋体" w:hAnsi="宋体"/>
          <w:sz w:val="24"/>
          <w:szCs w:val="24"/>
        </w:rPr>
        <w:t>3、负责提供对甲方软件使用操作人员的集中培训工作，培训由甲方召集、组织。</w:t>
      </w:r>
    </w:p>
    <w:p>
      <w:pPr>
        <w:spacing w:line="360" w:lineRule="auto"/>
        <w:ind w:firstLine="480" w:firstLineChars="200"/>
        <w:rPr>
          <w:rFonts w:ascii="宋体" w:hAnsi="宋体"/>
          <w:sz w:val="24"/>
          <w:szCs w:val="24"/>
        </w:rPr>
      </w:pPr>
      <w:r>
        <w:rPr>
          <w:rFonts w:hint="eastAsia" w:ascii="宋体" w:hAnsi="宋体"/>
          <w:sz w:val="24"/>
          <w:szCs w:val="24"/>
        </w:rPr>
        <w:t>4、技术支持涵盖的内容为：提供电话、传真、电子邮件、信函、现场等形式的答疑和技术咨询服务。</w:t>
      </w:r>
    </w:p>
    <w:p>
      <w:pPr>
        <w:spacing w:line="360" w:lineRule="auto"/>
        <w:ind w:firstLine="480" w:firstLineChars="200"/>
        <w:rPr>
          <w:rFonts w:ascii="宋体" w:hAnsi="宋体"/>
          <w:sz w:val="24"/>
          <w:szCs w:val="24"/>
        </w:rPr>
      </w:pPr>
      <w:r>
        <w:rPr>
          <w:rFonts w:hint="eastAsia" w:ascii="宋体" w:hAnsi="宋体"/>
          <w:sz w:val="24"/>
          <w:szCs w:val="24"/>
        </w:rPr>
        <w:t>5、如上述手段不能解决问题，乙方需在</w:t>
      </w:r>
      <w:r>
        <w:rPr>
          <w:rFonts w:hint="eastAsia" w:ascii="宋体" w:hAnsi="宋体"/>
          <w:sz w:val="24"/>
          <w:szCs w:val="24"/>
          <w:u w:val="single"/>
          <w:lang w:val="en-US" w:eastAsia="zh-CN"/>
        </w:rPr>
        <w:t xml:space="preserve">    </w:t>
      </w:r>
      <w:r>
        <w:rPr>
          <w:rFonts w:hint="eastAsia" w:ascii="宋体" w:hAnsi="宋体"/>
          <w:sz w:val="24"/>
          <w:szCs w:val="24"/>
        </w:rPr>
        <w:t>小时之内应答，</w:t>
      </w:r>
      <w:r>
        <w:rPr>
          <w:rFonts w:hint="eastAsia" w:ascii="宋体" w:hAnsi="宋体"/>
          <w:sz w:val="24"/>
          <w:szCs w:val="24"/>
          <w:u w:val="single"/>
          <w:lang w:val="en-US" w:eastAsia="zh-CN"/>
        </w:rPr>
        <w:t xml:space="preserve">   </w:t>
      </w:r>
      <w:r>
        <w:rPr>
          <w:rFonts w:hint="eastAsia" w:ascii="宋体" w:hAnsi="宋体"/>
          <w:sz w:val="24"/>
          <w:szCs w:val="24"/>
        </w:rPr>
        <w:t>小时之内解决问题，如不能解决，在</w:t>
      </w:r>
      <w:r>
        <w:rPr>
          <w:rFonts w:hint="eastAsia" w:ascii="宋体" w:hAnsi="宋体"/>
          <w:sz w:val="24"/>
          <w:szCs w:val="24"/>
          <w:lang w:val="en-US" w:eastAsia="zh-CN"/>
        </w:rPr>
        <w:t xml:space="preserve">   </w:t>
      </w:r>
      <w:r>
        <w:rPr>
          <w:rFonts w:hint="eastAsia" w:ascii="宋体" w:hAnsi="宋体"/>
          <w:sz w:val="24"/>
          <w:szCs w:val="24"/>
          <w:u w:val="single"/>
          <w:lang w:val="en-US" w:eastAsia="zh-CN"/>
        </w:rPr>
        <w:t xml:space="preserve">   </w:t>
      </w:r>
      <w:r>
        <w:rPr>
          <w:rFonts w:hint="eastAsia" w:ascii="宋体" w:hAnsi="宋体"/>
          <w:sz w:val="24"/>
          <w:szCs w:val="24"/>
          <w:lang w:val="en-US" w:eastAsia="zh-CN"/>
        </w:rPr>
        <w:t xml:space="preserve"> </w:t>
      </w:r>
      <w:r>
        <w:rPr>
          <w:rFonts w:hint="eastAsia" w:ascii="宋体" w:hAnsi="宋体"/>
          <w:sz w:val="24"/>
          <w:szCs w:val="24"/>
        </w:rPr>
        <w:t>小时内派技术人员到现场服务。</w:t>
      </w:r>
    </w:p>
    <w:p>
      <w:pPr>
        <w:spacing w:line="360" w:lineRule="auto"/>
        <w:ind w:firstLine="480" w:firstLineChars="200"/>
        <w:rPr>
          <w:rFonts w:ascii="宋体" w:hAnsi="宋体"/>
          <w:sz w:val="24"/>
          <w:szCs w:val="24"/>
        </w:rPr>
      </w:pPr>
      <w:r>
        <w:rPr>
          <w:rFonts w:hint="eastAsia" w:ascii="宋体" w:hAnsi="宋体"/>
          <w:sz w:val="24"/>
          <w:szCs w:val="24"/>
        </w:rPr>
        <w:t>6、乙方必须指定专门技术人员负责本合同执行的相关事宜。</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7、自验收合格之日起,乙方承诺</w:t>
      </w:r>
      <w:r>
        <w:rPr>
          <w:rFonts w:hint="eastAsia" w:ascii="宋体" w:hAnsi="宋体"/>
          <w:color w:val="000000"/>
          <w:sz w:val="24"/>
          <w:szCs w:val="24"/>
          <w:u w:val="single"/>
          <w:lang w:val="en-US" w:eastAsia="zh-CN"/>
        </w:rPr>
        <w:t xml:space="preserve">     </w:t>
      </w:r>
      <w:r>
        <w:rPr>
          <w:rFonts w:hint="eastAsia" w:ascii="宋体" w:hAnsi="宋体"/>
          <w:color w:val="000000"/>
          <w:sz w:val="24"/>
          <w:szCs w:val="24"/>
        </w:rPr>
        <w:t>年内提供免费</w:t>
      </w:r>
      <w:r>
        <w:rPr>
          <w:rFonts w:hint="eastAsia" w:ascii="宋体" w:hAnsi="宋体"/>
          <w:color w:val="0D0D0D" w:themeColor="text1" w:themeTint="F2"/>
          <w:sz w:val="24"/>
          <w:szCs w:val="24"/>
          <w14:textFill>
            <w14:solidFill>
              <w14:schemeClr w14:val="tx1">
                <w14:lumMod w14:val="95000"/>
                <w14:lumOff w14:val="5000"/>
              </w14:schemeClr>
            </w14:solidFill>
          </w14:textFill>
        </w:rPr>
        <w:t>质保</w:t>
      </w:r>
      <w:r>
        <w:rPr>
          <w:rFonts w:hint="eastAsia" w:ascii="宋体" w:hAnsi="宋体"/>
          <w:color w:val="000000"/>
          <w:sz w:val="24"/>
          <w:szCs w:val="24"/>
        </w:rPr>
        <w:t>服务支持（包括：系统调整，维护，故障等相关问题），</w:t>
      </w:r>
      <w:r>
        <w:rPr>
          <w:rFonts w:hint="eastAsia" w:ascii="宋体" w:hAnsi="宋体"/>
          <w:color w:val="000000"/>
          <w:sz w:val="24"/>
          <w:szCs w:val="24"/>
          <w:u w:val="single"/>
          <w:lang w:val="en-US" w:eastAsia="zh-CN"/>
        </w:rPr>
        <w:t xml:space="preserve">   </w:t>
      </w:r>
      <w:r>
        <w:rPr>
          <w:rFonts w:hint="eastAsia" w:ascii="宋体" w:hAnsi="宋体"/>
          <w:color w:val="000000"/>
          <w:sz w:val="24"/>
          <w:szCs w:val="24"/>
        </w:rPr>
        <w:t>年后维保费用按合同总额的收取。甲方如需乙方继续提供有偿服务内容，以补充协议确定。</w:t>
      </w:r>
    </w:p>
    <w:p>
      <w:pPr>
        <w:spacing w:before="312" w:beforeLines="100" w:line="360" w:lineRule="auto"/>
        <w:rPr>
          <w:rFonts w:ascii="宋体" w:hAnsi="宋体"/>
          <w:b/>
          <w:bCs/>
          <w:kern w:val="44"/>
          <w:sz w:val="24"/>
          <w:szCs w:val="24"/>
        </w:rPr>
      </w:pPr>
      <w:r>
        <w:rPr>
          <w:rFonts w:hint="eastAsia" w:ascii="宋体" w:hAnsi="宋体"/>
          <w:b/>
          <w:bCs/>
          <w:kern w:val="44"/>
          <w:sz w:val="24"/>
          <w:szCs w:val="24"/>
        </w:rPr>
        <w:t>五、保密义务</w:t>
      </w:r>
    </w:p>
    <w:p>
      <w:pPr>
        <w:spacing w:line="360" w:lineRule="auto"/>
        <w:ind w:firstLine="480" w:firstLineChars="200"/>
        <w:rPr>
          <w:rFonts w:ascii="宋体" w:hAnsi="宋体"/>
          <w:sz w:val="24"/>
          <w:szCs w:val="24"/>
        </w:rPr>
      </w:pPr>
      <w:r>
        <w:rPr>
          <w:rFonts w:hint="eastAsia" w:ascii="宋体" w:hAnsi="宋体"/>
          <w:sz w:val="24"/>
          <w:szCs w:val="24"/>
        </w:rPr>
        <w:t>1、乙方对在工作过程中接触到的甲方的任何资料、文件、数据以及对为甲方支持形成的任何交付物，负有为甲方保密的责任。未经甲方书面同意，乙方不得以任何方式向任何第三方提供或透露。</w:t>
      </w:r>
    </w:p>
    <w:p>
      <w:pPr>
        <w:spacing w:line="360" w:lineRule="auto"/>
        <w:ind w:firstLine="480" w:firstLineChars="200"/>
        <w:rPr>
          <w:rFonts w:ascii="宋体" w:hAnsi="宋体"/>
          <w:sz w:val="24"/>
          <w:szCs w:val="24"/>
        </w:rPr>
      </w:pPr>
      <w:r>
        <w:rPr>
          <w:rFonts w:hint="eastAsia" w:ascii="宋体" w:hAnsi="宋体"/>
          <w:sz w:val="24"/>
          <w:szCs w:val="24"/>
        </w:rPr>
        <w:t>2、甲方向乙方提供的任何资料、文件和信息，在乙方服务结束后，乙方均应及时归还甲方，电子文档的应从自己的电脑等储存设备上予永久删除。</w:t>
      </w:r>
    </w:p>
    <w:p>
      <w:pPr>
        <w:spacing w:line="360" w:lineRule="auto"/>
        <w:ind w:firstLine="480" w:firstLineChars="200"/>
        <w:rPr>
          <w:rFonts w:ascii="宋体" w:hAnsi="宋体"/>
          <w:color w:val="FF0000"/>
          <w:sz w:val="24"/>
          <w:szCs w:val="24"/>
        </w:rPr>
      </w:pPr>
      <w:r>
        <w:rPr>
          <w:rFonts w:hint="eastAsia" w:ascii="宋体" w:hAnsi="宋体"/>
          <w:sz w:val="24"/>
          <w:szCs w:val="24"/>
        </w:rPr>
        <w:t>3、乙方人员违反上述保密规定，乙方应承担相应的法律责任。</w:t>
      </w:r>
    </w:p>
    <w:p>
      <w:pPr>
        <w:spacing w:before="312" w:beforeLines="100" w:line="360" w:lineRule="auto"/>
        <w:rPr>
          <w:rFonts w:ascii="宋体" w:hAnsi="宋体"/>
          <w:b/>
          <w:bCs/>
          <w:kern w:val="44"/>
          <w:sz w:val="24"/>
          <w:szCs w:val="24"/>
        </w:rPr>
      </w:pPr>
      <w:r>
        <w:rPr>
          <w:rFonts w:hint="eastAsia" w:ascii="宋体" w:hAnsi="宋体"/>
          <w:b/>
          <w:bCs/>
          <w:kern w:val="44"/>
          <w:sz w:val="24"/>
          <w:szCs w:val="24"/>
        </w:rPr>
        <w:t>六、不可抗力条款</w:t>
      </w:r>
    </w:p>
    <w:p>
      <w:pPr>
        <w:spacing w:line="360" w:lineRule="auto"/>
        <w:ind w:firstLine="504" w:firstLineChars="210"/>
        <w:rPr>
          <w:rFonts w:ascii="宋体" w:hAnsi="宋体"/>
          <w:sz w:val="24"/>
          <w:szCs w:val="24"/>
        </w:rPr>
      </w:pPr>
      <w:r>
        <w:rPr>
          <w:rFonts w:hint="eastAsia" w:ascii="宋体" w:hAnsi="宋体"/>
          <w:sz w:val="24"/>
          <w:szCs w:val="24"/>
        </w:rPr>
        <w:t>由于不可抗力事件，乙方将不承担交货延迟或不能交货的责任，但乙方必须及时将事件通知甲方，并于事件发生后15天将有关部门出具的不可抗力事件相关证明提供给甲方。</w:t>
      </w:r>
    </w:p>
    <w:p>
      <w:pPr>
        <w:pStyle w:val="2"/>
        <w:spacing w:before="312" w:beforeLines="100" w:after="312" w:afterLines="100"/>
        <w:rPr>
          <w:rFonts w:ascii="宋体" w:hAnsi="宋体"/>
          <w:sz w:val="24"/>
          <w:szCs w:val="24"/>
        </w:rPr>
      </w:pPr>
      <w:r>
        <w:rPr>
          <w:rFonts w:hint="eastAsia" w:ascii="宋体" w:hAnsi="宋体"/>
          <w:sz w:val="24"/>
          <w:szCs w:val="24"/>
        </w:rPr>
        <w:t>七、违约责任</w:t>
      </w:r>
    </w:p>
    <w:p>
      <w:pPr>
        <w:spacing w:line="360" w:lineRule="auto"/>
        <w:ind w:firstLine="480"/>
        <w:rPr>
          <w:rFonts w:ascii="宋体" w:hAnsi="宋体"/>
          <w:sz w:val="24"/>
          <w:szCs w:val="24"/>
        </w:rPr>
      </w:pPr>
      <w:r>
        <w:rPr>
          <w:rFonts w:hint="eastAsia" w:ascii="宋体" w:hAnsi="宋体"/>
          <w:sz w:val="24"/>
          <w:szCs w:val="24"/>
        </w:rPr>
        <w:t>1、双方应严格按照合同约定行使权利及履行相应的义务，甲方不按时付款或者乙方未按时交货，每迟延</w:t>
      </w:r>
      <w:r>
        <w:rPr>
          <w:rFonts w:hint="eastAsia" w:ascii="宋体" w:hAnsi="宋体"/>
          <w:sz w:val="24"/>
          <w:szCs w:val="24"/>
          <w:u w:val="single"/>
          <w:lang w:val="en-US" w:eastAsia="zh-CN"/>
        </w:rPr>
        <w:t xml:space="preserve">    </w:t>
      </w:r>
      <w:r>
        <w:rPr>
          <w:rFonts w:hint="eastAsia" w:ascii="宋体" w:hAnsi="宋体"/>
          <w:sz w:val="24"/>
          <w:szCs w:val="24"/>
        </w:rPr>
        <w:t>日，违约方应向守约方支付合同总价款</w:t>
      </w:r>
      <w:r>
        <w:rPr>
          <w:rFonts w:hint="eastAsia" w:ascii="宋体" w:hAnsi="宋体"/>
          <w:sz w:val="24"/>
          <w:szCs w:val="24"/>
          <w:u w:val="single"/>
          <w:lang w:val="en-US" w:eastAsia="zh-CN"/>
        </w:rPr>
        <w:t xml:space="preserve">   </w:t>
      </w:r>
      <w:r>
        <w:rPr>
          <w:rFonts w:hint="eastAsia" w:ascii="宋体" w:hAnsi="宋体"/>
          <w:sz w:val="24"/>
          <w:szCs w:val="24"/>
        </w:rPr>
        <w:t>的违约金，违约金总额最高不得超过合同总额的</w:t>
      </w:r>
      <w:r>
        <w:rPr>
          <w:rFonts w:hint="eastAsia" w:ascii="宋体" w:hAnsi="宋体"/>
          <w:sz w:val="24"/>
          <w:szCs w:val="24"/>
          <w:u w:val="single"/>
          <w:lang w:val="en-US" w:eastAsia="zh-CN"/>
        </w:rPr>
        <w:t xml:space="preserve">   </w:t>
      </w:r>
      <w:r>
        <w:rPr>
          <w:rFonts w:hint="eastAsia" w:ascii="宋体" w:hAnsi="宋体"/>
          <w:sz w:val="24"/>
          <w:szCs w:val="24"/>
        </w:rPr>
        <w:t>。一方迟延履行超过</w:t>
      </w:r>
      <w:r>
        <w:rPr>
          <w:rFonts w:hint="eastAsia" w:ascii="宋体" w:hAnsi="宋体"/>
          <w:sz w:val="24"/>
          <w:szCs w:val="24"/>
          <w:u w:val="single"/>
          <w:lang w:val="en-US" w:eastAsia="zh-CN"/>
        </w:rPr>
        <w:t xml:space="preserve">    </w:t>
      </w:r>
      <w:r>
        <w:rPr>
          <w:rFonts w:hint="eastAsia" w:ascii="宋体" w:hAnsi="宋体"/>
          <w:sz w:val="24"/>
          <w:szCs w:val="24"/>
        </w:rPr>
        <w:t>日的，守约方有权解除合同，但合同的解除不影响守约方请求违约方支付违约金和赔偿金的权利的行使。</w:t>
      </w:r>
    </w:p>
    <w:p>
      <w:pPr>
        <w:spacing w:line="360" w:lineRule="auto"/>
        <w:ind w:firstLine="480"/>
        <w:rPr>
          <w:rFonts w:ascii="宋体" w:hAnsi="宋体"/>
          <w:sz w:val="24"/>
          <w:szCs w:val="24"/>
        </w:rPr>
      </w:pPr>
      <w:r>
        <w:rPr>
          <w:rFonts w:hint="eastAsia" w:ascii="宋体" w:hAnsi="宋体"/>
          <w:sz w:val="24"/>
          <w:szCs w:val="24"/>
        </w:rPr>
        <w:t>2、如因任何一方违反合同约定给对方造成经济损失的，应由违约方承担相应的赔偿责任。</w:t>
      </w:r>
    </w:p>
    <w:p>
      <w:pPr>
        <w:spacing w:line="360" w:lineRule="auto"/>
        <w:ind w:firstLine="480"/>
        <w:rPr>
          <w:rFonts w:ascii="宋体" w:hAnsi="宋体"/>
          <w:sz w:val="24"/>
          <w:szCs w:val="24"/>
        </w:rPr>
      </w:pPr>
      <w:r>
        <w:rPr>
          <w:rFonts w:hint="eastAsia" w:ascii="宋体" w:hAnsi="宋体"/>
          <w:sz w:val="24"/>
          <w:szCs w:val="24"/>
        </w:rPr>
        <w:t>3、甲方享有对所购软件的使用权，超越合理使用范围对乙方著作权造成损害的，应承担相应的侵权责任。</w:t>
      </w:r>
    </w:p>
    <w:p>
      <w:pPr>
        <w:pStyle w:val="2"/>
        <w:spacing w:before="312" w:beforeLines="100" w:after="312" w:afterLines="100"/>
        <w:rPr>
          <w:rFonts w:ascii="宋体" w:hAnsi="宋体"/>
          <w:sz w:val="24"/>
          <w:szCs w:val="24"/>
        </w:rPr>
      </w:pPr>
      <w:r>
        <w:rPr>
          <w:rFonts w:hint="eastAsia" w:ascii="宋体" w:hAnsi="宋体"/>
          <w:sz w:val="24"/>
          <w:szCs w:val="24"/>
        </w:rPr>
        <w:t>八、其他约定</w:t>
      </w:r>
    </w:p>
    <w:p>
      <w:pPr>
        <w:spacing w:line="360" w:lineRule="auto"/>
        <w:ind w:firstLine="504" w:firstLineChars="210"/>
        <w:rPr>
          <w:rFonts w:ascii="宋体" w:hAnsi="宋体"/>
          <w:sz w:val="24"/>
          <w:szCs w:val="24"/>
        </w:rPr>
      </w:pPr>
      <w:r>
        <w:rPr>
          <w:rFonts w:hint="eastAsia" w:ascii="宋体" w:hAnsi="宋体"/>
          <w:sz w:val="24"/>
          <w:szCs w:val="24"/>
        </w:rPr>
        <w:t>1、未尽事宜，双方另行签订协议补充。如有争议，双方应首先友好协商，协商无效，任何一方有权向北京仲裁委员会申请仲裁。</w:t>
      </w:r>
    </w:p>
    <w:p>
      <w:pPr>
        <w:spacing w:line="360" w:lineRule="auto"/>
        <w:ind w:firstLine="504" w:firstLineChars="210"/>
        <w:rPr>
          <w:rFonts w:ascii="宋体" w:hAnsi="宋体"/>
          <w:sz w:val="24"/>
          <w:szCs w:val="24"/>
        </w:rPr>
      </w:pPr>
      <w:r>
        <w:rPr>
          <w:rFonts w:hint="eastAsia" w:ascii="宋体" w:hAnsi="宋体"/>
          <w:sz w:val="24"/>
          <w:szCs w:val="24"/>
        </w:rPr>
        <w:t>2、本合同一式陆份，双方各执叁份，具同等效力，自双方签署之日起生效。</w:t>
      </w:r>
    </w:p>
    <w:p>
      <w:pPr>
        <w:spacing w:line="360" w:lineRule="auto"/>
        <w:ind w:firstLine="480" w:firstLineChars="200"/>
        <w:rPr>
          <w:rFonts w:ascii="宋体" w:hAnsi="宋体"/>
          <w:sz w:val="24"/>
          <w:szCs w:val="24"/>
        </w:rPr>
      </w:pPr>
      <w:r>
        <w:rPr>
          <w:rFonts w:hint="eastAsia" w:ascii="宋体" w:hAnsi="宋体"/>
          <w:sz w:val="24"/>
          <w:szCs w:val="24"/>
        </w:rPr>
        <w:t>以下无正文。</w:t>
      </w:r>
    </w:p>
    <w:p>
      <w:pPr>
        <w:spacing w:line="360" w:lineRule="auto"/>
        <w:jc w:val="center"/>
        <w:rPr>
          <w:rFonts w:ascii="宋体" w:hAnsi="宋体"/>
          <w:sz w:val="24"/>
          <w:szCs w:val="24"/>
        </w:rPr>
      </w:pPr>
      <w:r>
        <w:rPr>
          <w:rFonts w:hint="eastAsia" w:ascii="宋体" w:hAnsi="宋体"/>
          <w:sz w:val="24"/>
          <w:szCs w:val="24"/>
        </w:rPr>
        <w:t xml:space="preserve"> </w:t>
      </w:r>
    </w:p>
    <w:p>
      <w:pPr>
        <w:spacing w:line="360" w:lineRule="auto"/>
        <w:rPr>
          <w:rFonts w:ascii="宋体" w:hAnsi="宋体"/>
          <w:sz w:val="24"/>
          <w:szCs w:val="24"/>
        </w:rPr>
      </w:pPr>
      <w:r>
        <w:rPr>
          <w:rFonts w:hint="eastAsia" w:ascii="宋体" w:hAnsi="宋体"/>
          <w:sz w:val="24"/>
          <w:szCs w:val="24"/>
        </w:rPr>
        <w:t>甲方（盖章）</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 xml:space="preserve"> 乙方（盖章）</w:t>
      </w:r>
    </w:p>
    <w:p>
      <w:pPr>
        <w:spacing w:line="360" w:lineRule="auto"/>
        <w:rPr>
          <w:rFonts w:ascii="宋体" w:hAnsi="宋体"/>
          <w:sz w:val="24"/>
          <w:szCs w:val="24"/>
        </w:rPr>
      </w:pPr>
      <w:r>
        <w:rPr>
          <w:rFonts w:hint="eastAsia" w:ascii="宋体" w:hAnsi="宋体"/>
          <w:sz w:val="24"/>
          <w:szCs w:val="24"/>
        </w:rPr>
        <w:t xml:space="preserve"> </w:t>
      </w:r>
    </w:p>
    <w:p>
      <w:pPr>
        <w:spacing w:line="360" w:lineRule="auto"/>
        <w:rPr>
          <w:rFonts w:ascii="宋体" w:hAnsi="宋体"/>
          <w:sz w:val="24"/>
          <w:szCs w:val="24"/>
        </w:rPr>
      </w:pPr>
      <w:r>
        <w:rPr>
          <w:rFonts w:hint="eastAsia" w:ascii="宋体" w:hAnsi="宋体"/>
          <w:sz w:val="24"/>
          <w:szCs w:val="24"/>
        </w:rPr>
        <w:t>单位名称：</w:t>
      </w:r>
      <w:r>
        <w:rPr>
          <w:rFonts w:hint="eastAsia" w:ascii="宋体" w:hAnsi="宋体"/>
          <w:sz w:val="24"/>
          <w:szCs w:val="24"/>
        </w:rPr>
        <w:tab/>
      </w:r>
      <w:r>
        <w:rPr>
          <w:rFonts w:hint="eastAsia" w:ascii="宋体" w:hAnsi="宋体"/>
          <w:sz w:val="24"/>
          <w:szCs w:val="24"/>
        </w:rPr>
        <w:tab/>
      </w:r>
      <w:r>
        <w:rPr>
          <w:rFonts w:ascii="宋体" w:hAnsi="宋体"/>
          <w:sz w:val="24"/>
          <w:szCs w:val="24"/>
        </w:rPr>
        <w:tab/>
      </w:r>
      <w:r>
        <w:rPr>
          <w:rFonts w:ascii="宋体" w:hAnsi="宋体"/>
          <w:sz w:val="24"/>
          <w:szCs w:val="24"/>
        </w:rPr>
        <w:tab/>
      </w:r>
      <w:r>
        <w:rPr>
          <w:rFonts w:ascii="宋体" w:hAnsi="宋体"/>
          <w:sz w:val="24"/>
          <w:szCs w:val="24"/>
        </w:rPr>
        <w:tab/>
      </w:r>
      <w:r>
        <w:rPr>
          <w:rFonts w:ascii="宋体" w:hAnsi="宋体"/>
          <w:sz w:val="24"/>
          <w:szCs w:val="24"/>
        </w:rPr>
        <w:tab/>
      </w:r>
      <w:r>
        <w:rPr>
          <w:rFonts w:ascii="宋体" w:hAnsi="宋体"/>
          <w:sz w:val="24"/>
          <w:szCs w:val="24"/>
        </w:rPr>
        <w:tab/>
      </w:r>
      <w:r>
        <w:rPr>
          <w:rFonts w:hint="eastAsia" w:ascii="宋体" w:hAnsi="宋体"/>
          <w:sz w:val="24"/>
          <w:szCs w:val="24"/>
        </w:rPr>
        <w:t>单位名称：</w:t>
      </w:r>
      <w:r>
        <w:rPr>
          <w:rFonts w:ascii="宋体" w:hAnsi="宋体"/>
          <w:sz w:val="24"/>
          <w:szCs w:val="24"/>
        </w:rPr>
        <w:t xml:space="preserve"> </w:t>
      </w:r>
    </w:p>
    <w:p>
      <w:pPr>
        <w:spacing w:line="360" w:lineRule="auto"/>
        <w:rPr>
          <w:rFonts w:ascii="宋体" w:hAnsi="宋体"/>
          <w:sz w:val="24"/>
          <w:szCs w:val="24"/>
        </w:rPr>
      </w:pPr>
      <w:r>
        <w:rPr>
          <w:rFonts w:hint="eastAsia" w:ascii="宋体" w:hAnsi="宋体"/>
          <w:sz w:val="24"/>
          <w:szCs w:val="24"/>
        </w:rPr>
        <w:t xml:space="preserve"> </w:t>
      </w:r>
    </w:p>
    <w:p>
      <w:pPr>
        <w:spacing w:line="360" w:lineRule="auto"/>
        <w:rPr>
          <w:rFonts w:ascii="宋体" w:hAnsi="宋体"/>
          <w:sz w:val="24"/>
          <w:szCs w:val="24"/>
        </w:rPr>
      </w:pPr>
      <w:r>
        <w:rPr>
          <w:rFonts w:hint="eastAsia" w:ascii="宋体" w:hAnsi="宋体"/>
          <w:sz w:val="24"/>
          <w:szCs w:val="24"/>
        </w:rPr>
        <w:t>法定代表人或                    法定代表人或</w:t>
      </w:r>
    </w:p>
    <w:p>
      <w:pPr>
        <w:spacing w:line="360" w:lineRule="auto"/>
        <w:rPr>
          <w:rFonts w:ascii="宋体" w:hAnsi="宋体"/>
          <w:sz w:val="24"/>
          <w:szCs w:val="24"/>
        </w:rPr>
      </w:pPr>
      <w:r>
        <w:rPr>
          <w:rFonts w:hint="eastAsia" w:ascii="宋体" w:hAnsi="宋体"/>
          <w:sz w:val="24"/>
          <w:szCs w:val="24"/>
        </w:rPr>
        <w:t>授权代表人：</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 xml:space="preserve"> 授权代表人： </w:t>
      </w:r>
    </w:p>
    <w:p>
      <w:pPr>
        <w:spacing w:line="360" w:lineRule="auto"/>
        <w:ind w:left="420" w:firstLine="420"/>
        <w:rPr>
          <w:rFonts w:ascii="宋体" w:hAnsi="宋体"/>
          <w:sz w:val="24"/>
          <w:szCs w:val="24"/>
        </w:rPr>
      </w:pP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p>
    <w:p>
      <w:pPr>
        <w:spacing w:line="360" w:lineRule="auto"/>
        <w:rPr>
          <w:rFonts w:ascii="宋体" w:hAnsi="宋体"/>
          <w:sz w:val="24"/>
          <w:szCs w:val="24"/>
        </w:rPr>
      </w:pPr>
      <w:r>
        <w:rPr>
          <w:rFonts w:hint="eastAsia" w:ascii="宋体" w:hAnsi="宋体"/>
          <w:sz w:val="24"/>
          <w:szCs w:val="24"/>
        </w:rPr>
        <w:t>日期：</w:t>
      </w:r>
      <w:r>
        <w:rPr>
          <w:rFonts w:hint="eastAsia" w:ascii="宋体" w:hAnsi="宋体"/>
          <w:sz w:val="24"/>
          <w:szCs w:val="24"/>
        </w:rPr>
        <w:tab/>
      </w:r>
      <w:r>
        <w:rPr>
          <w:rFonts w:hint="eastAsia" w:ascii="宋体" w:hAnsi="宋体"/>
          <w:sz w:val="24"/>
          <w:szCs w:val="24"/>
        </w:rPr>
        <w:t xml:space="preserve">  年   月   日 </w:t>
      </w:r>
      <w:r>
        <w:rPr>
          <w:rFonts w:hint="eastAsia" w:ascii="宋体" w:hAnsi="宋体"/>
          <w:sz w:val="24"/>
          <w:szCs w:val="24"/>
        </w:rPr>
        <w:tab/>
      </w:r>
      <w:r>
        <w:rPr>
          <w:rFonts w:hint="eastAsia" w:ascii="宋体" w:hAnsi="宋体"/>
          <w:sz w:val="24"/>
          <w:szCs w:val="24"/>
        </w:rPr>
        <w:tab/>
      </w:r>
      <w:r>
        <w:rPr>
          <w:rFonts w:hint="eastAsia" w:ascii="宋体" w:hAnsi="宋体"/>
          <w:sz w:val="24"/>
          <w:szCs w:val="24"/>
        </w:rPr>
        <w:t xml:space="preserve">    日期：   年 </w:t>
      </w:r>
      <w:r>
        <w:rPr>
          <w:rFonts w:hint="eastAsia" w:ascii="宋体" w:hAnsi="宋体"/>
          <w:sz w:val="24"/>
          <w:szCs w:val="24"/>
        </w:rPr>
        <w:tab/>
      </w:r>
      <w:r>
        <w:rPr>
          <w:rFonts w:hint="eastAsia" w:ascii="宋体" w:hAnsi="宋体"/>
          <w:sz w:val="24"/>
          <w:szCs w:val="24"/>
        </w:rPr>
        <w:t xml:space="preserve"> 月   日</w:t>
      </w:r>
    </w:p>
    <w:p>
      <w:pPr>
        <w:spacing w:line="360" w:lineRule="auto"/>
        <w:rPr>
          <w:rFonts w:ascii="宋体" w:hAnsi="宋体"/>
          <w:sz w:val="24"/>
          <w:szCs w:val="24"/>
        </w:rPr>
      </w:pPr>
      <w:r>
        <w:rPr>
          <w:rFonts w:hint="eastAsia" w:ascii="宋体" w:hAnsi="宋体"/>
          <w:sz w:val="24"/>
          <w:szCs w:val="24"/>
        </w:rPr>
        <w:t xml:space="preserve"> </w:t>
      </w: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hint="eastAsia" w:ascii="宋体" w:hAnsi="宋体"/>
          <w:sz w:val="30"/>
          <w:szCs w:val="30"/>
        </w:rPr>
      </w:pPr>
    </w:p>
    <w:p>
      <w:pPr>
        <w:spacing w:line="360" w:lineRule="auto"/>
        <w:rPr>
          <w:rFonts w:hint="eastAsia" w:ascii="宋体" w:hAnsi="宋体"/>
          <w:sz w:val="30"/>
          <w:szCs w:val="30"/>
        </w:rPr>
      </w:pPr>
    </w:p>
    <w:p>
      <w:pPr>
        <w:spacing w:line="360" w:lineRule="auto"/>
        <w:rPr>
          <w:rFonts w:hint="eastAsia" w:ascii="宋体" w:hAnsi="宋体"/>
          <w:sz w:val="30"/>
          <w:szCs w:val="30"/>
        </w:rPr>
      </w:pPr>
    </w:p>
    <w:p>
      <w:pPr>
        <w:spacing w:line="360" w:lineRule="auto"/>
        <w:rPr>
          <w:rFonts w:hint="eastAsia" w:ascii="宋体" w:hAnsi="宋体"/>
          <w:sz w:val="30"/>
          <w:szCs w:val="30"/>
        </w:rPr>
      </w:pPr>
      <w:r>
        <w:rPr>
          <w:rFonts w:hint="eastAsia" w:ascii="宋体" w:hAnsi="宋体"/>
          <w:sz w:val="30"/>
          <w:szCs w:val="30"/>
        </w:rPr>
        <w:br w:type="textWrapping"/>
      </w:r>
    </w:p>
    <w:p>
      <w:pPr>
        <w:spacing w:line="360" w:lineRule="auto"/>
        <w:jc w:val="left"/>
        <w:rPr>
          <w:rFonts w:ascii="宋体" w:hAnsi="宋体"/>
          <w:sz w:val="30"/>
          <w:szCs w:val="30"/>
        </w:rPr>
      </w:pPr>
      <w:r>
        <w:rPr>
          <w:rFonts w:hint="eastAsia" w:ascii="宋体" w:hAnsi="宋体"/>
          <w:sz w:val="30"/>
          <w:szCs w:val="30"/>
        </w:rPr>
        <w:t>附件1：</w:t>
      </w:r>
      <w:r>
        <w:rPr>
          <w:rFonts w:hint="eastAsia" w:ascii="宋体" w:hAnsi="宋体"/>
          <w:sz w:val="30"/>
          <w:szCs w:val="30"/>
          <w:lang w:val="en-US" w:eastAsia="zh-CN"/>
        </w:rPr>
        <w:t xml:space="preserve">           </w:t>
      </w:r>
      <w:r>
        <w:rPr>
          <w:rFonts w:hint="eastAsia" w:ascii="宋体" w:hAnsi="宋体"/>
          <w:sz w:val="30"/>
          <w:szCs w:val="30"/>
        </w:rPr>
        <w:t>系统平台软件功能清单</w:t>
      </w:r>
    </w:p>
    <w:tbl>
      <w:tblPr>
        <w:tblStyle w:val="5"/>
        <w:tblW w:w="8490" w:type="dxa"/>
        <w:tblInd w:w="98" w:type="dxa"/>
        <w:tblLayout w:type="autofit"/>
        <w:tblCellMar>
          <w:top w:w="0" w:type="dxa"/>
          <w:left w:w="108" w:type="dxa"/>
          <w:bottom w:w="0" w:type="dxa"/>
          <w:right w:w="108" w:type="dxa"/>
        </w:tblCellMar>
      </w:tblPr>
      <w:tblGrid>
        <w:gridCol w:w="610"/>
        <w:gridCol w:w="1450"/>
        <w:gridCol w:w="6430"/>
      </w:tblGrid>
      <w:tr>
        <w:tblPrEx>
          <w:tblCellMar>
            <w:top w:w="0" w:type="dxa"/>
            <w:left w:w="108" w:type="dxa"/>
            <w:bottom w:w="0" w:type="dxa"/>
            <w:right w:w="108" w:type="dxa"/>
          </w:tblCellMar>
        </w:tblPrEx>
        <w:trPr>
          <w:trHeight w:val="440" w:hRule="atLeast"/>
        </w:trPr>
        <w:tc>
          <w:tcPr>
            <w:tcW w:w="610"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lang w:bidi="ar"/>
              </w:rPr>
              <w:t>序号</w:t>
            </w:r>
          </w:p>
        </w:tc>
        <w:tc>
          <w:tcPr>
            <w:tcW w:w="1450"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lang w:bidi="ar"/>
              </w:rPr>
              <w:t>功能名称</w:t>
            </w:r>
          </w:p>
        </w:tc>
        <w:tc>
          <w:tcPr>
            <w:tcW w:w="6430"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lang w:bidi="ar"/>
              </w:rPr>
              <w:t>功能描述</w:t>
            </w:r>
          </w:p>
        </w:tc>
      </w:tr>
      <w:tr>
        <w:tblPrEx>
          <w:tblCellMar>
            <w:top w:w="0" w:type="dxa"/>
            <w:left w:w="108" w:type="dxa"/>
            <w:bottom w:w="0" w:type="dxa"/>
            <w:right w:w="108" w:type="dxa"/>
          </w:tblCellMar>
        </w:tblPrEx>
        <w:trPr>
          <w:trHeight w:val="79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p>
        </w:tc>
        <w:tc>
          <w:tcPr>
            <w:tcW w:w="6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p>
        </w:tc>
        <w:tc>
          <w:tcPr>
            <w:tcW w:w="6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3</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p>
        </w:tc>
        <w:tc>
          <w:tcPr>
            <w:tcW w:w="6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p>
        </w:tc>
      </w:tr>
      <w:tr>
        <w:tblPrEx>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4</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p>
        </w:tc>
        <w:tc>
          <w:tcPr>
            <w:tcW w:w="6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5</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p>
        </w:tc>
        <w:tc>
          <w:tcPr>
            <w:tcW w:w="6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p>
        </w:tc>
      </w:tr>
      <w:tr>
        <w:tblPrEx>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p>
        </w:tc>
        <w:tc>
          <w:tcPr>
            <w:tcW w:w="6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7</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p>
        </w:tc>
        <w:tc>
          <w:tcPr>
            <w:tcW w:w="6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p>
        </w:tc>
      </w:tr>
      <w:tr>
        <w:tblPrEx>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p>
        </w:tc>
        <w:tc>
          <w:tcPr>
            <w:tcW w:w="6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9</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p>
        </w:tc>
        <w:tc>
          <w:tcPr>
            <w:tcW w:w="6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p>
        </w:tc>
        <w:tc>
          <w:tcPr>
            <w:tcW w:w="6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hMTRiZmJkZjg4NTRkMGI2NWFiYzMyNmI1MjRmZDIifQ=="/>
  </w:docVars>
  <w:rsids>
    <w:rsidRoot w:val="00172A75"/>
    <w:rsid w:val="00020A2D"/>
    <w:rsid w:val="00110A60"/>
    <w:rsid w:val="001506D5"/>
    <w:rsid w:val="00164999"/>
    <w:rsid w:val="00172A75"/>
    <w:rsid w:val="001E4717"/>
    <w:rsid w:val="0030403B"/>
    <w:rsid w:val="00461F5A"/>
    <w:rsid w:val="004672E6"/>
    <w:rsid w:val="00496694"/>
    <w:rsid w:val="004D3075"/>
    <w:rsid w:val="0054245F"/>
    <w:rsid w:val="00647487"/>
    <w:rsid w:val="00650EF8"/>
    <w:rsid w:val="007209FC"/>
    <w:rsid w:val="007438A9"/>
    <w:rsid w:val="007E5086"/>
    <w:rsid w:val="00840C2B"/>
    <w:rsid w:val="008477FE"/>
    <w:rsid w:val="008A1AAF"/>
    <w:rsid w:val="009425A6"/>
    <w:rsid w:val="00A25491"/>
    <w:rsid w:val="00A65CE7"/>
    <w:rsid w:val="00A70EC7"/>
    <w:rsid w:val="00AB1DF6"/>
    <w:rsid w:val="00AD1CF5"/>
    <w:rsid w:val="00AE3F8E"/>
    <w:rsid w:val="00B46758"/>
    <w:rsid w:val="00BF6FFD"/>
    <w:rsid w:val="00C07433"/>
    <w:rsid w:val="00C63BD8"/>
    <w:rsid w:val="00E22110"/>
    <w:rsid w:val="00E869E3"/>
    <w:rsid w:val="1DDE7436"/>
    <w:rsid w:val="20F831ED"/>
    <w:rsid w:val="278B6C93"/>
    <w:rsid w:val="2F4A6952"/>
    <w:rsid w:val="75050A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7"/>
    <w:qFormat/>
    <w:uiPriority w:val="99"/>
    <w:pPr>
      <w:keepNext/>
      <w:keepLines/>
      <w:adjustRightInd w:val="0"/>
      <w:spacing w:before="340" w:after="330" w:line="578" w:lineRule="atLeast"/>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字符"/>
    <w:basedOn w:val="6"/>
    <w:link w:val="2"/>
    <w:qFormat/>
    <w:uiPriority w:val="99"/>
    <w:rPr>
      <w:rFonts w:ascii="Times New Roman" w:hAnsi="Times New Roman" w:eastAsia="宋体" w:cs="Times New Roman"/>
      <w:b/>
      <w:bCs/>
      <w:kern w:val="44"/>
      <w:sz w:val="44"/>
      <w:szCs w:val="44"/>
    </w:rPr>
  </w:style>
  <w:style w:type="character" w:customStyle="1" w:styleId="8">
    <w:name w:val="页眉 字符"/>
    <w:basedOn w:val="6"/>
    <w:link w:val="4"/>
    <w:qFormat/>
    <w:uiPriority w:val="99"/>
    <w:rPr>
      <w:rFonts w:ascii="Times New Roman" w:hAnsi="Times New Roman" w:eastAsia="宋体" w:cs="Times New Roman"/>
      <w:sz w:val="18"/>
      <w:szCs w:val="18"/>
    </w:rPr>
  </w:style>
  <w:style w:type="character" w:customStyle="1" w:styleId="9">
    <w:name w:val="页脚 字符"/>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513</Words>
  <Characters>2927</Characters>
  <Lines>24</Lines>
  <Paragraphs>6</Paragraphs>
  <TotalTime>3</TotalTime>
  <ScaleCrop>false</ScaleCrop>
  <LinksUpToDate>false</LinksUpToDate>
  <CharactersWithSpaces>3434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2020-08-27T10:10:00Z</dcterms:created>
  <dc:creator>47357</dc:creator>
  <cp:lastModifiedBy>　 　 　 　 　 　 　 　 　 　 　</cp:lastModifiedBy>
  <cp:lastPrinted>2020-08-30T10:18:00Z</cp:lastPrinted>
  <dcterms:modified xsi:type="dcterms:W3CDTF">2023-11-29T06:07:59Z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EB7A831118B64152B3D23E7C04DC53F6_13</vt:lpwstr>
  </property>
</Properties>
</file>