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48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</w:t>
      </w:r>
    </w:p>
    <w:p>
      <w:pPr>
        <w:spacing w:beforeAutospacing="0" w:afterAutospacing="0" w:line="480" w:lineRule="exact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               </w:t>
      </w: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beforeAutospacing="0" w:afterAutospacing="0" w:line="48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 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beforeAutospacing="0" w:afterAutospacing="0"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2"/>
        <w:tblW w:w="916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560"/>
        <w:gridCol w:w="1201"/>
        <w:gridCol w:w="750"/>
        <w:gridCol w:w="615"/>
        <w:gridCol w:w="480"/>
        <w:gridCol w:w="203"/>
        <w:gridCol w:w="8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项目名称</w:t>
            </w:r>
          </w:p>
        </w:tc>
        <w:tc>
          <w:tcPr>
            <w:tcW w:w="7609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北京市科学技术研究院院本级国际合作交流专项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主管部门</w:t>
            </w:r>
          </w:p>
        </w:tc>
        <w:tc>
          <w:tcPr>
            <w:tcW w:w="472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北京市科学技术研究院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实施单位</w:t>
            </w:r>
          </w:p>
        </w:tc>
        <w:tc>
          <w:tcPr>
            <w:tcW w:w="213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国际与区域合作中心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项目负责人</w:t>
            </w:r>
          </w:p>
        </w:tc>
        <w:tc>
          <w:tcPr>
            <w:tcW w:w="472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李军凯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联系电话</w:t>
            </w:r>
          </w:p>
        </w:tc>
        <w:tc>
          <w:tcPr>
            <w:tcW w:w="213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68731265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项目资金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年初预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全年预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全年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执行数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6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执行率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67.3917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其中：当年财政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67.3917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6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6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68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69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预期目标</w:t>
            </w:r>
          </w:p>
        </w:tc>
        <w:tc>
          <w:tcPr>
            <w:tcW w:w="288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569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1. 编制出访报告7份，注明访问目的和合作意向达成情况。</w:t>
            </w:r>
          </w:p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2. 与巴西、俄罗斯、匈牙利、肯尼亚等国家合作伙伴达成战略合作意向，与肯尼亚国家科学院签署战略合作协议1份。</w:t>
            </w:r>
          </w:p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3．与合作伙伴推进全面战略合作，并针对重点领域开展深入合作，达成6-7项合作意向。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4. 推进我院技术成果对外转移，与1-2个机构达成初步合作意向。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5. 选派1人赴德国参加大数据技术在环保科技中的应用培训。</w:t>
            </w:r>
          </w:p>
        </w:tc>
        <w:tc>
          <w:tcPr>
            <w:tcW w:w="2889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Cs w:val="21"/>
                <w:lang w:val="en-US" w:eastAsia="zh-CN"/>
              </w:rPr>
              <w:t>因疫情原因，按照上级单位因公出入境政策，未执行2022年度因公出访，经费已按照相关规定交回财政。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绩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效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二级指标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三级指标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年度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指标值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实际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完成值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得分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偏差原因分析及改进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数量指标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出访报告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Cs w:val="21"/>
                <w:lang w:val="en-US" w:eastAsia="zh-CN"/>
              </w:rPr>
              <w:t>因疫情原因和上级单位政策未出访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战略合作协议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Cs w:val="21"/>
                <w:lang w:val="en-US" w:eastAsia="zh-CN"/>
              </w:rPr>
              <w:t>因疫情原因和上级单位政策未出访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</w:t>
            </w: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  <w:lang w:eastAsia="zh-CN"/>
              </w:rPr>
              <w:t>合作意向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≧6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Cs w:val="21"/>
                <w:lang w:val="en-US" w:eastAsia="zh-CN"/>
              </w:rPr>
              <w:t>因疫情原因和上级单位政策未出访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质量指标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时效指标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项目完成进度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12月前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12月前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Cs w:val="21"/>
                <w:lang w:val="en-US" w:eastAsia="zh-CN"/>
              </w:rPr>
              <w:t>因疫情原因和上级单位政策未出访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成本指标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  <w:lang w:eastAsia="zh-CN"/>
              </w:rPr>
              <w:t>成本执行数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67.3917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theme="minorBidi"/>
                <w:kern w:val="0"/>
                <w:szCs w:val="21"/>
                <w:lang w:val="en-US" w:eastAsia="zh-CN"/>
              </w:rPr>
              <w:t>因疫情原因和上级单位政策未出访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经济效益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社会效益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  <w:lang w:eastAsia="zh-CN"/>
              </w:rPr>
              <w:t xml:space="preserve">  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生态效益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可持续影响指标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满意度</w:t>
            </w:r>
          </w:p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服务对象满意度标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left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2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2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Autospacing="0" w:afterAutospacing="0" w:line="240" w:lineRule="exact"/>
              <w:jc w:val="center"/>
              <w:rPr>
                <w:rFonts w:ascii="仿宋_GB2312" w:hAnsi="宋体" w:eastAsia="仿宋_GB2312"/>
                <w:kern w:val="0"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spacing w:beforeAutospacing="0" w:afterAutospacing="0" w:line="520" w:lineRule="exact"/>
        <w:jc w:val="left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填报注意事项：</w:t>
      </w:r>
      <w:bookmarkStart w:id="0" w:name="_GoBack"/>
      <w:bookmarkEnd w:id="0"/>
    </w:p>
    <w:p>
      <w:pPr>
        <w:spacing w:beforeAutospacing="0" w:afterAutospacing="0" w:line="520" w:lineRule="exact"/>
        <w:ind w:firstLine="640" w:firstLineChars="200"/>
        <w:jc w:val="left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spacing w:beforeAutospacing="0" w:afterAutospacing="0" w:line="520" w:lineRule="exact"/>
        <w:jc w:val="left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beforeAutospacing="0" w:afterAutospacing="0" w:line="520" w:lineRule="exact"/>
        <w:ind w:firstLine="640" w:firstLineChars="200"/>
        <w:jc w:val="left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beforeAutospacing="0" w:afterAutospacing="0" w:line="520" w:lineRule="exact"/>
        <w:ind w:firstLine="640" w:firstLineChars="200"/>
        <w:rPr>
          <w:rFonts w:hint="eastAsia"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TIwMzlhNTNiZjdlOTE1ODgyODEwNDYwNWQzODYifQ=="/>
  </w:docVars>
  <w:rsids>
    <w:rsidRoot w:val="00000000"/>
    <w:rsid w:val="02B7325E"/>
    <w:rsid w:val="2F453DED"/>
    <w:rsid w:val="31017A00"/>
    <w:rsid w:val="53A156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qFormat/>
    <w:uiPriority w:val="0"/>
  </w:style>
  <w:style w:type="table" w:customStyle="1" w:styleId="5">
    <w:name w:val="普通表格1"/>
    <w:qFormat/>
    <w:uiPriority w:val="0"/>
  </w:style>
  <w:style w:type="paragraph" w:customStyle="1" w:styleId="6">
    <w:name w:val="页脚1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脚 Char"/>
    <w:basedOn w:val="4"/>
    <w:link w:val="6"/>
    <w:semiHidden/>
    <w:qFormat/>
    <w:uiPriority w:val="0"/>
    <w:rPr>
      <w:sz w:val="18"/>
      <w:szCs w:val="18"/>
    </w:rPr>
  </w:style>
  <w:style w:type="paragraph" w:customStyle="1" w:styleId="8">
    <w:name w:val="页眉1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4"/>
    <w:link w:val="8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1024</Words>
  <Characters>1127</Characters>
  <Lines>0</Lines>
  <Paragraphs>0</Paragraphs>
  <TotalTime>1</TotalTime>
  <ScaleCrop>false</ScaleCrop>
  <LinksUpToDate>false</LinksUpToDate>
  <CharactersWithSpaces>1199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2023-02-22T07:46:00Z</dcterms:created>
  <dc:creator>Lulu</dc:creator>
  <cp:lastModifiedBy>T a m ci ne</cp:lastModifiedBy>
  <dcterms:modified xsi:type="dcterms:W3CDTF">2023-02-28T06:56:39Z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27B389672E804436AA86237810E1C5CE</vt:lpwstr>
  </property>
</Properties>
</file>