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C9" w:rsidRDefault="00462AC9">
      <w:pPr>
        <w:rPr>
          <w:rFonts w:hint="eastAsia"/>
        </w:rPr>
      </w:pPr>
    </w:p>
    <w:tbl>
      <w:tblPr>
        <w:tblW w:w="13640" w:type="dxa"/>
        <w:tblInd w:w="93" w:type="dxa"/>
        <w:tblLook w:val="04A0"/>
      </w:tblPr>
      <w:tblGrid>
        <w:gridCol w:w="804"/>
        <w:gridCol w:w="8203"/>
        <w:gridCol w:w="3073"/>
        <w:gridCol w:w="1560"/>
      </w:tblGrid>
      <w:tr w:rsidR="0032591C" w:rsidRPr="0032591C" w:rsidTr="0032591C">
        <w:trPr>
          <w:trHeight w:val="499"/>
        </w:trPr>
        <w:tc>
          <w:tcPr>
            <w:tcW w:w="136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 w:rsidRPr="0032591C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  <w:t>2020</w:t>
            </w:r>
            <w:r w:rsidRPr="0032591C">
              <w:rPr>
                <w:rFonts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Fonts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项目支出绩效</w:t>
            </w:r>
            <w:r w:rsidRPr="0032591C">
              <w:rPr>
                <w:rFonts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自评</w:t>
            </w:r>
            <w:r>
              <w:rPr>
                <w:rFonts w:cs="Times New Roman" w:hint="eastAsia"/>
                <w:b/>
                <w:bCs/>
                <w:color w:val="000000"/>
                <w:kern w:val="0"/>
                <w:sz w:val="36"/>
                <w:szCs w:val="36"/>
              </w:rPr>
              <w:t>表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b/>
                <w:bCs/>
                <w:kern w:val="0"/>
                <w:sz w:val="24"/>
                <w:szCs w:val="24"/>
              </w:rPr>
              <w:t>项目预算（万元）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b/>
                <w:bCs/>
                <w:kern w:val="0"/>
                <w:sz w:val="24"/>
                <w:szCs w:val="24"/>
              </w:rPr>
              <w:t>自评得分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科普行动计划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-2020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年玩转科学（子课题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9.970000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91.70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创新工程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技术引进：社区尺度的空气质量预测技术引进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94.708000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71.00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市科研院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2020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年高层次创新型人才培养体系建设（劳保所人才专项）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288.061200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95.17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2020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年北京市劳动保护科学研究所横纵向课题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1804.000000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93.05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北京市劳动保护科学研究所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2020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年度改革与发展专项项目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495.000000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95.62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低成本主动降噪控制器研制与典型主动降噪产品研发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198.000000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78.50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2020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年创收业务项目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3030.000000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96.24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创新工程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技术集成与示范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北京冬奥会危险货物运输事故多尺度区域风险评估技术研究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77.405600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96.20 </w:t>
            </w:r>
          </w:p>
        </w:tc>
      </w:tr>
      <w:tr w:rsidR="0032591C" w:rsidRPr="0032591C" w:rsidTr="0032591C">
        <w:trPr>
          <w:trHeight w:val="49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8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91C" w:rsidRPr="0032591C" w:rsidRDefault="0032591C" w:rsidP="0032591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创新工程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--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技术引进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--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双酚</w:t>
            </w: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>A</w:t>
            </w:r>
            <w:r w:rsidRPr="0032591C">
              <w:rPr>
                <w:rFonts w:cs="Times New Roman" w:hint="eastAsia"/>
                <w:kern w:val="0"/>
                <w:sz w:val="24"/>
                <w:szCs w:val="24"/>
              </w:rPr>
              <w:t>暴露风险评估与防控技术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69.636198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91C" w:rsidRPr="0032591C" w:rsidRDefault="0032591C" w:rsidP="0032591C">
            <w:pPr>
              <w:widowControl/>
              <w:jc w:val="righ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2591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92.20 </w:t>
            </w:r>
          </w:p>
        </w:tc>
      </w:tr>
    </w:tbl>
    <w:p w:rsidR="0032591C" w:rsidRDefault="0032591C"/>
    <w:sectPr w:rsidR="0032591C" w:rsidSect="0032591C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591C"/>
    <w:rsid w:val="0032591C"/>
    <w:rsid w:val="00462AC9"/>
    <w:rsid w:val="00BF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A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dhx</dc:creator>
  <cp:lastModifiedBy>dhx</cp:lastModifiedBy>
  <cp:revision>1</cp:revision>
  <dcterms:created xsi:type="dcterms:W3CDTF">2021-06-03T06:27:00Z</dcterms:created>
  <dcterms:modified xsi:type="dcterms:W3CDTF">2021-06-03T06:30:00Z</dcterms:modified>
</cp:coreProperties>
</file>